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B2" w:rsidRPr="00A05661" w:rsidRDefault="00CD7AE9" w:rsidP="00A05661">
      <w:pPr>
        <w:jc w:val="center"/>
        <w:rPr>
          <w:rFonts w:hint="eastAsia"/>
          <w:b/>
          <w:sz w:val="28"/>
          <w:szCs w:val="28"/>
        </w:rPr>
      </w:pPr>
      <w:bookmarkStart w:id="0" w:name="_GoBack"/>
      <w:bookmarkEnd w:id="0"/>
      <w:r w:rsidRPr="00CD7AE9">
        <w:rPr>
          <w:rFonts w:hint="eastAsia"/>
          <w:b/>
          <w:sz w:val="28"/>
          <w:szCs w:val="28"/>
        </w:rPr>
        <w:t>ニフェジピンカプセル</w:t>
      </w:r>
      <w:r>
        <w:rPr>
          <w:rFonts w:hint="eastAsia"/>
          <w:b/>
          <w:sz w:val="28"/>
          <w:szCs w:val="28"/>
        </w:rPr>
        <w:t>5</w:t>
      </w:r>
      <w:r w:rsidRPr="00CD7AE9">
        <w:rPr>
          <w:rFonts w:hint="eastAsia"/>
          <w:b/>
          <w:sz w:val="28"/>
          <w:szCs w:val="28"/>
        </w:rPr>
        <w:t>mg</w:t>
      </w:r>
      <w:r w:rsidRPr="00CD7AE9">
        <w:rPr>
          <w:rFonts w:hint="eastAsia"/>
          <w:b/>
          <w:sz w:val="28"/>
          <w:szCs w:val="28"/>
        </w:rPr>
        <w:t>「</w:t>
      </w:r>
      <w:r w:rsidRPr="00CD7AE9">
        <w:rPr>
          <w:rFonts w:hint="eastAsia"/>
          <w:b/>
          <w:sz w:val="28"/>
          <w:szCs w:val="28"/>
        </w:rPr>
        <w:t>TC</w:t>
      </w:r>
      <w:r w:rsidRPr="00CD7AE9">
        <w:rPr>
          <w:rFonts w:hint="eastAsia"/>
          <w:b/>
          <w:sz w:val="28"/>
          <w:szCs w:val="28"/>
        </w:rPr>
        <w:t>」</w:t>
      </w:r>
      <w:r w:rsidR="002D4934" w:rsidRPr="00AE4395">
        <w:rPr>
          <w:rFonts w:hint="eastAsia"/>
          <w:b/>
          <w:sz w:val="28"/>
          <w:szCs w:val="28"/>
        </w:rPr>
        <w:t>・先発品の対比</w:t>
      </w:r>
      <w:r w:rsidR="00A05661">
        <w:rPr>
          <w:rFonts w:hint="eastAsia"/>
          <w:b/>
          <w:sz w:val="28"/>
          <w:szCs w:val="28"/>
        </w:rPr>
        <w:t>表</w:t>
      </w:r>
    </w:p>
    <w:p w:rsidR="002225B2" w:rsidRDefault="00190C3C" w:rsidP="002225B2">
      <w:pPr>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東洋カプセル株式会社</w:t>
      </w:r>
      <w:r w:rsidR="004F1B7E">
        <w:rPr>
          <w:rFonts w:ascii="ＭＳ Ｐゴシック" w:eastAsia="ＭＳ Ｐゴシック" w:hAnsi="ＭＳ Ｐゴシック" w:hint="eastAsia"/>
          <w:sz w:val="20"/>
          <w:szCs w:val="20"/>
        </w:rPr>
        <w:t>（</w:t>
      </w:r>
      <w:r w:rsidR="005D6D74">
        <w:rPr>
          <w:rFonts w:ascii="ＭＳ Ｐゴシック" w:eastAsia="ＭＳ Ｐゴシック" w:hAnsi="ＭＳ Ｐゴシック" w:hint="eastAsia"/>
          <w:sz w:val="20"/>
          <w:szCs w:val="20"/>
        </w:rPr>
        <w:t>H28.4</w:t>
      </w:r>
      <w:r>
        <w:rPr>
          <w:rFonts w:ascii="ＭＳ Ｐゴシック" w:eastAsia="ＭＳ Ｐゴシック" w:hAnsi="ＭＳ Ｐゴシック" w:hint="eastAsia"/>
          <w:sz w:val="20"/>
          <w:szCs w:val="20"/>
        </w:rPr>
        <w:t>現在</w:t>
      </w:r>
      <w:r w:rsidR="004F1B7E">
        <w:rPr>
          <w:rFonts w:ascii="ＭＳ Ｐゴシック" w:eastAsia="ＭＳ Ｐゴシック" w:hAnsi="ＭＳ Ｐゴシック" w:hint="eastAsia"/>
          <w:sz w:val="20"/>
          <w:szCs w:val="20"/>
        </w:rPr>
        <w:t>）</w:t>
      </w:r>
    </w:p>
    <w:tbl>
      <w:tblPr>
        <w:tblpPr w:leftFromText="142" w:rightFromText="142" w:vertAnchor="page" w:horzAnchor="margin" w:tblpXSpec="center" w:tblpY="125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4754"/>
        <w:gridCol w:w="4847"/>
      </w:tblGrid>
      <w:tr w:rsidR="004321B8" w:rsidRPr="004803DA" w:rsidTr="00024C6E">
        <w:trPr>
          <w:trHeight w:val="399"/>
        </w:trPr>
        <w:tc>
          <w:tcPr>
            <w:tcW w:w="1547" w:type="dxa"/>
            <w:tcBorders>
              <w:top w:val="single" w:sz="12" w:space="0" w:color="auto"/>
              <w:left w:val="single" w:sz="12" w:space="0" w:color="auto"/>
              <w:bottom w:val="double" w:sz="4" w:space="0" w:color="auto"/>
            </w:tcBorders>
          </w:tcPr>
          <w:p w:rsidR="004321B8" w:rsidRPr="004803DA" w:rsidRDefault="004321B8" w:rsidP="00024C6E">
            <w:pPr>
              <w:widowControl/>
              <w:spacing w:before="100" w:beforeAutospacing="1" w:after="100" w:afterAutospacing="1" w:line="240" w:lineRule="exact"/>
              <w:jc w:val="center"/>
              <w:outlineLvl w:val="3"/>
              <w:rPr>
                <w:rFonts w:ascii="HGSｺﾞｼｯｸM" w:eastAsia="HGSｺﾞｼｯｸM" w:hAnsi="ＭＳ Ｐゴシック" w:cs="ＭＳ Ｐゴシック" w:hint="eastAsia"/>
                <w:b/>
                <w:bCs/>
                <w:noProof/>
                <w:kern w:val="0"/>
                <w:sz w:val="18"/>
                <w:szCs w:val="18"/>
              </w:rPr>
            </w:pPr>
          </w:p>
        </w:tc>
        <w:tc>
          <w:tcPr>
            <w:tcW w:w="4754" w:type="dxa"/>
            <w:tcBorders>
              <w:top w:val="single" w:sz="12" w:space="0" w:color="auto"/>
              <w:bottom w:val="double" w:sz="4" w:space="0" w:color="auto"/>
            </w:tcBorders>
            <w:vAlign w:val="center"/>
          </w:tcPr>
          <w:p w:rsidR="004321B8" w:rsidRPr="004803DA" w:rsidRDefault="004321B8" w:rsidP="00024C6E">
            <w:pPr>
              <w:widowControl/>
              <w:spacing w:before="100" w:beforeAutospacing="1" w:after="100" w:afterAutospacing="1" w:line="240" w:lineRule="exact"/>
              <w:jc w:val="center"/>
              <w:outlineLvl w:val="3"/>
              <w:rPr>
                <w:rFonts w:ascii="HGSｺﾞｼｯｸM" w:eastAsia="HGSｺﾞｼｯｸM" w:hAnsi="ＭＳ Ｐゴシック" w:cs="ＭＳ Ｐゴシック" w:hint="eastAsia"/>
                <w:b/>
                <w:bCs/>
                <w:kern w:val="0"/>
                <w:sz w:val="22"/>
                <w:szCs w:val="22"/>
              </w:rPr>
            </w:pPr>
            <w:r w:rsidRPr="004803DA">
              <w:rPr>
                <w:rFonts w:ascii="HGSｺﾞｼｯｸM" w:eastAsia="HGSｺﾞｼｯｸM" w:hAnsi="ＭＳ Ｐゴシック" w:cs="ＭＳ Ｐゴシック" w:hint="eastAsia"/>
                <w:b/>
                <w:bCs/>
                <w:kern w:val="0"/>
                <w:sz w:val="22"/>
                <w:szCs w:val="22"/>
              </w:rPr>
              <w:t>後発品</w:t>
            </w:r>
          </w:p>
        </w:tc>
        <w:tc>
          <w:tcPr>
            <w:tcW w:w="4847" w:type="dxa"/>
            <w:tcBorders>
              <w:top w:val="single" w:sz="12" w:space="0" w:color="auto"/>
              <w:bottom w:val="double" w:sz="4" w:space="0" w:color="auto"/>
              <w:right w:val="single" w:sz="12" w:space="0" w:color="auto"/>
            </w:tcBorders>
            <w:vAlign w:val="center"/>
          </w:tcPr>
          <w:p w:rsidR="004321B8" w:rsidRPr="004803DA" w:rsidRDefault="004321B8" w:rsidP="00024C6E">
            <w:pPr>
              <w:spacing w:line="240" w:lineRule="exact"/>
              <w:jc w:val="center"/>
              <w:rPr>
                <w:rFonts w:ascii="HGSｺﾞｼｯｸM" w:eastAsia="HGSｺﾞｼｯｸM" w:hAnsi="ＭＳ Ｐゴシック" w:cs="ＭＳ Ｐゴシック" w:hint="eastAsia"/>
                <w:b/>
                <w:bCs/>
                <w:kern w:val="0"/>
                <w:sz w:val="22"/>
                <w:szCs w:val="22"/>
              </w:rPr>
            </w:pPr>
            <w:r w:rsidRPr="004803DA">
              <w:rPr>
                <w:rFonts w:ascii="HGSｺﾞｼｯｸM" w:eastAsia="HGSｺﾞｼｯｸM" w:hAnsi="ＭＳ Ｐゴシック" w:cs="ＭＳ Ｐゴシック" w:hint="eastAsia"/>
                <w:b/>
                <w:bCs/>
                <w:kern w:val="0"/>
                <w:sz w:val="22"/>
                <w:szCs w:val="22"/>
              </w:rPr>
              <w:t>先発品</w:t>
            </w:r>
          </w:p>
        </w:tc>
      </w:tr>
      <w:tr w:rsidR="004321B8" w:rsidRPr="004803DA" w:rsidTr="00024C6E">
        <w:trPr>
          <w:trHeight w:val="345"/>
        </w:trPr>
        <w:tc>
          <w:tcPr>
            <w:tcW w:w="1547" w:type="dxa"/>
            <w:tcBorders>
              <w:top w:val="double" w:sz="4" w:space="0" w:color="auto"/>
              <w:left w:val="single" w:sz="12" w:space="0" w:color="auto"/>
            </w:tcBorders>
            <w:vAlign w:val="center"/>
          </w:tcPr>
          <w:p w:rsidR="004321B8" w:rsidRPr="004803DA" w:rsidRDefault="004321B8" w:rsidP="00024C6E">
            <w:pPr>
              <w:widowControl/>
              <w:spacing w:before="100" w:beforeAutospacing="1" w:after="100" w:afterAutospacing="1" w:line="240" w:lineRule="exact"/>
              <w:outlineLvl w:val="3"/>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商品名</w:t>
            </w:r>
          </w:p>
        </w:tc>
        <w:tc>
          <w:tcPr>
            <w:tcW w:w="4754" w:type="dxa"/>
            <w:tcBorders>
              <w:top w:val="double" w:sz="4" w:space="0" w:color="auto"/>
            </w:tcBorders>
            <w:vAlign w:val="center"/>
          </w:tcPr>
          <w:p w:rsidR="00CD7AE9" w:rsidRDefault="00CD7AE9" w:rsidP="00CD7AE9">
            <w:pPr>
              <w:widowControl/>
              <w:jc w:val="center"/>
              <w:outlineLvl w:val="3"/>
              <w:rPr>
                <w:rFonts w:ascii="HGSｺﾞｼｯｸM" w:eastAsia="HGSｺﾞｼｯｸM" w:hAnsi="ＭＳ Ｐゴシック" w:cs="ＭＳ Ｐゴシック"/>
                <w:bCs/>
                <w:kern w:val="0"/>
                <w:sz w:val="20"/>
                <w:szCs w:val="20"/>
              </w:rPr>
            </w:pPr>
            <w:r>
              <w:rPr>
                <w:rFonts w:ascii="HGSｺﾞｼｯｸM" w:eastAsia="HGSｺﾞｼｯｸM" w:hAnsi="ＭＳ Ｐゴシック" w:cs="ＭＳ Ｐゴシック" w:hint="eastAsia"/>
                <w:bCs/>
                <w:kern w:val="0"/>
                <w:sz w:val="20"/>
                <w:szCs w:val="20"/>
              </w:rPr>
              <w:t>ニフェジピン</w:t>
            </w:r>
            <w:r>
              <w:rPr>
                <w:rFonts w:ascii="HGSｺﾞｼｯｸM" w:eastAsia="HGSｺﾞｼｯｸM" w:hAnsi="ＭＳ Ｐゴシック" w:cs="ＭＳ Ｐゴシック"/>
                <w:bCs/>
                <w:kern w:val="0"/>
                <w:sz w:val="20"/>
                <w:szCs w:val="20"/>
              </w:rPr>
              <w:t>カプセル</w:t>
            </w:r>
            <w:r>
              <w:rPr>
                <w:rFonts w:ascii="HGSｺﾞｼｯｸM" w:eastAsia="HGSｺﾞｼｯｸM" w:hAnsi="ＭＳ Ｐゴシック" w:cs="ＭＳ Ｐゴシック" w:hint="eastAsia"/>
                <w:bCs/>
                <w:kern w:val="0"/>
                <w:sz w:val="20"/>
                <w:szCs w:val="20"/>
              </w:rPr>
              <w:t>5</w:t>
            </w:r>
            <w:r>
              <w:rPr>
                <w:rFonts w:ascii="HGSｺﾞｼｯｸM" w:eastAsia="HGSｺﾞｼｯｸM" w:hAnsi="ＭＳ Ｐゴシック" w:cs="ＭＳ Ｐゴシック"/>
                <w:bCs/>
                <w:kern w:val="0"/>
                <w:sz w:val="20"/>
                <w:szCs w:val="20"/>
              </w:rPr>
              <w:t>mg「TC」</w:t>
            </w:r>
          </w:p>
          <w:p w:rsidR="00CD7AE9" w:rsidRPr="004803DA" w:rsidRDefault="00CD7AE9" w:rsidP="00CD7AE9">
            <w:pPr>
              <w:widowControl/>
              <w:spacing w:line="240" w:lineRule="exact"/>
              <w:jc w:val="center"/>
              <w:outlineLvl w:val="3"/>
              <w:rPr>
                <w:rFonts w:ascii="HGSｺﾞｼｯｸM" w:eastAsia="HGSｺﾞｼｯｸM" w:hAnsi="ＭＳ Ｐゴシック" w:cs="ＭＳ Ｐゴシック" w:hint="eastAsia"/>
                <w:bCs/>
                <w:kern w:val="0"/>
                <w:sz w:val="20"/>
                <w:szCs w:val="20"/>
              </w:rPr>
            </w:pPr>
            <w:r>
              <w:rPr>
                <w:rFonts w:ascii="HGSｺﾞｼｯｸM" w:eastAsia="HGSｺﾞｼｯｸM" w:hAnsi="ＭＳ Ｐゴシック" w:cs="ＭＳ Ｐゴシック" w:hint="eastAsia"/>
                <w:bCs/>
                <w:kern w:val="0"/>
                <w:sz w:val="20"/>
                <w:szCs w:val="20"/>
              </w:rPr>
              <w:t>(</w:t>
            </w:r>
            <w:r>
              <w:rPr>
                <w:rFonts w:ascii="HGSｺﾞｼｯｸM" w:eastAsia="HGSｺﾞｼｯｸM" w:hAnsi="ＭＳ Ｐゴシック" w:cs="ＭＳ Ｐゴシック"/>
                <w:bCs/>
                <w:kern w:val="0"/>
                <w:sz w:val="20"/>
                <w:szCs w:val="20"/>
              </w:rPr>
              <w:t>旧名称</w:t>
            </w:r>
            <w:r>
              <w:rPr>
                <w:rFonts w:ascii="HGSｺﾞｼｯｸM" w:eastAsia="HGSｺﾞｼｯｸM" w:hAnsi="ＭＳ Ｐゴシック" w:cs="ＭＳ Ｐゴシック" w:hint="eastAsia"/>
                <w:bCs/>
                <w:kern w:val="0"/>
                <w:sz w:val="20"/>
                <w:szCs w:val="20"/>
              </w:rPr>
              <w:t>：</w:t>
            </w:r>
            <w:r w:rsidRPr="00BC24FF">
              <w:rPr>
                <w:rFonts w:ascii="HGSｺﾞｼｯｸM" w:eastAsia="HGSｺﾞｼｯｸM" w:hAnsi="ＭＳ Ｐゴシック" w:cs="ＭＳ Ｐゴシック" w:hint="eastAsia"/>
                <w:bCs/>
                <w:kern w:val="0"/>
                <w:sz w:val="20"/>
                <w:szCs w:val="20"/>
              </w:rPr>
              <w:t>アタナールカプセル</w:t>
            </w:r>
            <w:r>
              <w:rPr>
                <w:rFonts w:ascii="HGSｺﾞｼｯｸM" w:eastAsia="HGSｺﾞｼｯｸM" w:hAnsi="ＭＳ Ｐゴシック" w:cs="ＭＳ Ｐゴシック" w:hint="eastAsia"/>
                <w:bCs/>
                <w:kern w:val="0"/>
                <w:sz w:val="20"/>
                <w:szCs w:val="20"/>
              </w:rPr>
              <w:t>5)</w:t>
            </w:r>
          </w:p>
        </w:tc>
        <w:tc>
          <w:tcPr>
            <w:tcW w:w="4847" w:type="dxa"/>
            <w:tcBorders>
              <w:top w:val="double" w:sz="4" w:space="0" w:color="auto"/>
              <w:right w:val="single" w:sz="12" w:space="0" w:color="auto"/>
            </w:tcBorders>
            <w:vAlign w:val="center"/>
          </w:tcPr>
          <w:p w:rsidR="004321B8" w:rsidRPr="004803DA" w:rsidRDefault="007C07E7" w:rsidP="00024C6E">
            <w:pPr>
              <w:spacing w:line="240" w:lineRule="exact"/>
              <w:jc w:val="center"/>
              <w:rPr>
                <w:rFonts w:ascii="HGSｺﾞｼｯｸM" w:eastAsia="HGSｺﾞｼｯｸM" w:hAnsi="ＭＳ Ｐゴシック" w:hint="eastAsia"/>
                <w:sz w:val="20"/>
                <w:szCs w:val="20"/>
              </w:rPr>
            </w:pPr>
            <w:r>
              <w:rPr>
                <w:rFonts w:ascii="HGSｺﾞｼｯｸM" w:eastAsia="HGSｺﾞｼｯｸM" w:hAnsi="ＭＳ Ｐゴシック" w:cs="ＭＳ Ｐゴシック" w:hint="eastAsia"/>
                <w:bCs/>
                <w:kern w:val="0"/>
                <w:sz w:val="20"/>
                <w:szCs w:val="20"/>
              </w:rPr>
              <w:t>一般名：</w:t>
            </w:r>
            <w:r w:rsidR="004321B8" w:rsidRPr="004803DA">
              <w:rPr>
                <w:rFonts w:ascii="HGSｺﾞｼｯｸM" w:eastAsia="HGSｺﾞｼｯｸM" w:hAnsi="ＭＳ Ｐゴシック" w:cs="ＭＳ Ｐゴシック" w:hint="eastAsia"/>
                <w:bCs/>
                <w:kern w:val="0"/>
                <w:sz w:val="20"/>
                <w:szCs w:val="20"/>
              </w:rPr>
              <w:t>ニフェジピン5mg</w:t>
            </w:r>
          </w:p>
        </w:tc>
      </w:tr>
      <w:tr w:rsidR="004321B8" w:rsidRPr="004803DA" w:rsidTr="00024C6E">
        <w:trPr>
          <w:trHeight w:val="345"/>
        </w:trPr>
        <w:tc>
          <w:tcPr>
            <w:tcW w:w="1547" w:type="dxa"/>
            <w:tcBorders>
              <w:top w:val="single" w:sz="4" w:space="0" w:color="auto"/>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会社名</w:t>
            </w:r>
          </w:p>
        </w:tc>
        <w:tc>
          <w:tcPr>
            <w:tcW w:w="4754" w:type="dxa"/>
            <w:tcBorders>
              <w:top w:val="single" w:sz="4" w:space="0" w:color="auto"/>
            </w:tcBorders>
            <w:vAlign w:val="center"/>
          </w:tcPr>
          <w:p w:rsidR="004321B8" w:rsidRPr="004803DA" w:rsidRDefault="004321B8" w:rsidP="004321B8">
            <w:pPr>
              <w:widowControl/>
              <w:spacing w:line="240" w:lineRule="exact"/>
              <w:ind w:firstLineChars="398" w:firstLine="723"/>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製造販売元：東洋カプセル株式会社</w:t>
            </w:r>
          </w:p>
        </w:tc>
        <w:tc>
          <w:tcPr>
            <w:tcW w:w="4847" w:type="dxa"/>
            <w:tcBorders>
              <w:top w:val="single" w:sz="4" w:space="0" w:color="auto"/>
              <w:right w:val="single" w:sz="12" w:space="0" w:color="auto"/>
            </w:tcBorders>
            <w:vAlign w:val="center"/>
          </w:tcPr>
          <w:p w:rsidR="004321B8" w:rsidRPr="004803DA" w:rsidRDefault="004321B8" w:rsidP="004321B8">
            <w:pPr>
              <w:widowControl/>
              <w:spacing w:line="240" w:lineRule="exact"/>
              <w:ind w:leftChars="41" w:left="210" w:hangingChars="72" w:hanging="131"/>
              <w:jc w:val="center"/>
              <w:rPr>
                <w:rFonts w:ascii="HGSｺﾞｼｯｸM" w:eastAsia="HGSｺﾞｼｯｸM" w:hAnsi="ＭＳ Ｐゴシック" w:cs="ＭＳ Ｐゴシック" w:hint="eastAsia"/>
                <w:kern w:val="0"/>
                <w:sz w:val="20"/>
                <w:szCs w:val="20"/>
              </w:rPr>
            </w:pPr>
          </w:p>
        </w:tc>
      </w:tr>
      <w:tr w:rsidR="004321B8" w:rsidRPr="004803DA" w:rsidTr="00024C6E">
        <w:trPr>
          <w:trHeight w:val="345"/>
        </w:trPr>
        <w:tc>
          <w:tcPr>
            <w:tcW w:w="1547" w:type="dxa"/>
            <w:tcBorders>
              <w:top w:val="single" w:sz="4" w:space="0" w:color="auto"/>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lang w:eastAsia="zh-TW"/>
              </w:rPr>
            </w:pPr>
            <w:r w:rsidRPr="004803DA">
              <w:rPr>
                <w:rFonts w:ascii="HGSｺﾞｼｯｸM" w:eastAsia="HGSｺﾞｼｯｸM" w:hAnsi="ＭＳ Ｐゴシック" w:cs="ＭＳ Ｐゴシック" w:hint="eastAsia"/>
                <w:b/>
                <w:bCs/>
                <w:kern w:val="0"/>
                <w:sz w:val="20"/>
                <w:szCs w:val="20"/>
              </w:rPr>
              <w:t>薬価</w:t>
            </w:r>
          </w:p>
        </w:tc>
        <w:tc>
          <w:tcPr>
            <w:tcW w:w="4754" w:type="dxa"/>
            <w:tcBorders>
              <w:top w:val="single" w:sz="4" w:space="0" w:color="auto"/>
            </w:tcBorders>
            <w:vAlign w:val="center"/>
          </w:tcPr>
          <w:p w:rsidR="004321B8" w:rsidRPr="004803DA" w:rsidRDefault="004321B8" w:rsidP="004321B8">
            <w:pPr>
              <w:widowControl/>
              <w:spacing w:line="240" w:lineRule="exact"/>
              <w:ind w:leftChars="30" w:left="177" w:hangingChars="66" w:hanging="120"/>
              <w:jc w:val="center"/>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5.60円/カプセル</w:t>
            </w:r>
          </w:p>
        </w:tc>
        <w:tc>
          <w:tcPr>
            <w:tcW w:w="4847" w:type="dxa"/>
            <w:tcBorders>
              <w:top w:val="single" w:sz="4" w:space="0" w:color="auto"/>
              <w:right w:val="single" w:sz="12" w:space="0" w:color="auto"/>
            </w:tcBorders>
            <w:vAlign w:val="center"/>
          </w:tcPr>
          <w:p w:rsidR="004321B8" w:rsidRPr="004803DA" w:rsidRDefault="005D6D74" w:rsidP="004321B8">
            <w:pPr>
              <w:widowControl/>
              <w:spacing w:line="240" w:lineRule="exact"/>
              <w:ind w:leftChars="41" w:left="210" w:hangingChars="72" w:hanging="131"/>
              <w:jc w:val="center"/>
              <w:rPr>
                <w:rFonts w:ascii="HGSｺﾞｼｯｸM" w:eastAsia="HGSｺﾞｼｯｸM" w:hAnsi="ＭＳ Ｐゴシック" w:cs="ＭＳ Ｐゴシック" w:hint="eastAsia"/>
                <w:kern w:val="0"/>
                <w:sz w:val="20"/>
                <w:szCs w:val="20"/>
                <w:lang w:eastAsia="zh-TW"/>
              </w:rPr>
            </w:pPr>
            <w:r w:rsidRPr="005D6D74">
              <w:rPr>
                <w:rFonts w:ascii="HGSｺﾞｼｯｸM" w:eastAsia="HGSｺﾞｼｯｸM" w:hAnsi="ＭＳ Ｐゴシック" w:cs="ＭＳ Ｐゴシック"/>
                <w:kern w:val="0"/>
                <w:sz w:val="20"/>
                <w:szCs w:val="20"/>
              </w:rPr>
              <w:t>13.5</w:t>
            </w:r>
            <w:r w:rsidR="004321B8" w:rsidRPr="004803DA">
              <w:rPr>
                <w:rFonts w:ascii="HGSｺﾞｼｯｸM" w:eastAsia="HGSｺﾞｼｯｸM" w:hAnsi="ＭＳ Ｐゴシック" w:cs="ＭＳ Ｐゴシック" w:hint="eastAsia"/>
                <w:kern w:val="0"/>
                <w:sz w:val="20"/>
                <w:szCs w:val="20"/>
              </w:rPr>
              <w:t>0円/カプセル</w:t>
            </w:r>
          </w:p>
        </w:tc>
      </w:tr>
      <w:tr w:rsidR="004321B8" w:rsidRPr="004803DA" w:rsidTr="00024C6E">
        <w:trPr>
          <w:trHeight w:val="345"/>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薬価差</w:t>
            </w:r>
          </w:p>
        </w:tc>
        <w:tc>
          <w:tcPr>
            <w:tcW w:w="9601" w:type="dxa"/>
            <w:gridSpan w:val="2"/>
            <w:tcBorders>
              <w:right w:val="single" w:sz="12" w:space="0" w:color="auto"/>
            </w:tcBorders>
            <w:vAlign w:val="center"/>
          </w:tcPr>
          <w:p w:rsidR="004321B8" w:rsidRPr="004803DA" w:rsidRDefault="005D6D74" w:rsidP="005D6D74">
            <w:pPr>
              <w:widowControl/>
              <w:spacing w:line="240" w:lineRule="exact"/>
              <w:ind w:leftChars="41" w:left="210" w:hangingChars="72" w:hanging="131"/>
              <w:jc w:val="center"/>
              <w:rPr>
                <w:rFonts w:ascii="HGSｺﾞｼｯｸM" w:eastAsia="HGSｺﾞｼｯｸM" w:hAnsi="ＭＳ Ｐゴシック" w:cs="ＭＳ Ｐゴシック" w:hint="eastAsia"/>
                <w:kern w:val="0"/>
                <w:sz w:val="20"/>
                <w:szCs w:val="20"/>
              </w:rPr>
            </w:pPr>
            <w:r w:rsidRPr="005D6D74">
              <w:rPr>
                <w:rFonts w:ascii="HGSｺﾞｼｯｸM" w:eastAsia="HGSｺﾞｼｯｸM" w:hAnsi="ＭＳ Ｐゴシック" w:cs="ＭＳ Ｐゴシック"/>
                <w:kern w:val="0"/>
                <w:sz w:val="20"/>
                <w:szCs w:val="20"/>
              </w:rPr>
              <w:t>7.9</w:t>
            </w:r>
            <w:r w:rsidR="004321B8">
              <w:rPr>
                <w:rFonts w:ascii="HGSｺﾞｼｯｸM" w:eastAsia="HGSｺﾞｼｯｸM" w:hAnsi="ＭＳ Ｐゴシック" w:cs="ＭＳ Ｐゴシック" w:hint="eastAsia"/>
                <w:kern w:val="0"/>
                <w:sz w:val="20"/>
                <w:szCs w:val="20"/>
              </w:rPr>
              <w:t>0</w:t>
            </w:r>
            <w:r w:rsidR="004321B8" w:rsidRPr="004803DA">
              <w:rPr>
                <w:rFonts w:ascii="HGSｺﾞｼｯｸM" w:eastAsia="HGSｺﾞｼｯｸM" w:hAnsi="ＭＳ Ｐゴシック" w:cs="ＭＳ Ｐゴシック" w:hint="eastAsia"/>
                <w:kern w:val="0"/>
                <w:sz w:val="20"/>
                <w:szCs w:val="20"/>
              </w:rPr>
              <w:t>円</w:t>
            </w:r>
            <w:r w:rsidRPr="005D6D74">
              <w:rPr>
                <w:rFonts w:ascii="HGSｺﾞｼｯｸM" w:eastAsia="HGSｺﾞｼｯｸM" w:hAnsi="ＭＳ Ｐゴシック" w:cs="ＭＳ Ｐゴシック"/>
                <w:kern w:val="0"/>
                <w:sz w:val="20"/>
                <w:szCs w:val="20"/>
              </w:rPr>
              <w:tab/>
            </w:r>
          </w:p>
        </w:tc>
      </w:tr>
      <w:tr w:rsidR="004321B8" w:rsidRPr="004803DA" w:rsidTr="00024C6E">
        <w:trPr>
          <w:trHeight w:val="345"/>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lang w:eastAsia="zh-TW"/>
              </w:rPr>
              <w:t>薬効分類</w:t>
            </w:r>
          </w:p>
        </w:tc>
        <w:tc>
          <w:tcPr>
            <w:tcW w:w="4754" w:type="dxa"/>
            <w:vAlign w:val="center"/>
          </w:tcPr>
          <w:p w:rsidR="004321B8" w:rsidRPr="004803DA" w:rsidRDefault="004321B8" w:rsidP="004321B8">
            <w:pPr>
              <w:widowControl/>
              <w:spacing w:line="240" w:lineRule="exact"/>
              <w:ind w:leftChars="30" w:left="177" w:hangingChars="66" w:hanging="120"/>
              <w:jc w:val="center"/>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hint="eastAsia"/>
                <w:sz w:val="20"/>
                <w:szCs w:val="20"/>
              </w:rPr>
              <w:t>高血圧・狭心症治療剤</w:t>
            </w:r>
          </w:p>
        </w:tc>
        <w:tc>
          <w:tcPr>
            <w:tcW w:w="4847" w:type="dxa"/>
            <w:tcBorders>
              <w:right w:val="single" w:sz="12" w:space="0" w:color="auto"/>
            </w:tcBorders>
            <w:vAlign w:val="center"/>
          </w:tcPr>
          <w:p w:rsidR="004321B8" w:rsidRPr="004803DA" w:rsidRDefault="004321B8" w:rsidP="004321B8">
            <w:pPr>
              <w:widowControl/>
              <w:spacing w:line="240" w:lineRule="exact"/>
              <w:ind w:leftChars="41" w:left="210" w:hangingChars="72" w:hanging="131"/>
              <w:jc w:val="center"/>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hint="eastAsia"/>
                <w:sz w:val="20"/>
                <w:szCs w:val="20"/>
              </w:rPr>
              <w:t>高血圧・狭心症治療剤（Ca拮抗剤）</w:t>
            </w:r>
          </w:p>
        </w:tc>
      </w:tr>
      <w:tr w:rsidR="004321B8" w:rsidRPr="004803DA" w:rsidTr="00024C6E">
        <w:trPr>
          <w:trHeight w:val="345"/>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規制区分</w:t>
            </w:r>
          </w:p>
        </w:tc>
        <w:tc>
          <w:tcPr>
            <w:tcW w:w="9601" w:type="dxa"/>
            <w:gridSpan w:val="2"/>
            <w:tcBorders>
              <w:right w:val="single" w:sz="12" w:space="0" w:color="auto"/>
            </w:tcBorders>
            <w:vAlign w:val="center"/>
          </w:tcPr>
          <w:p w:rsidR="004321B8" w:rsidRPr="004803DA" w:rsidRDefault="004321B8" w:rsidP="004321B8">
            <w:pPr>
              <w:widowControl/>
              <w:spacing w:line="240" w:lineRule="exact"/>
              <w:ind w:leftChars="41" w:left="210" w:hangingChars="72" w:hanging="131"/>
              <w:jc w:val="center"/>
              <w:rPr>
                <w:rFonts w:ascii="HGSｺﾞｼｯｸM" w:eastAsia="HGSｺﾞｼｯｸM" w:hAnsi="ＭＳ Ｐゴシック" w:cs="ＭＳ Ｐゴシック" w:hint="eastAsia"/>
                <w:kern w:val="0"/>
                <w:sz w:val="20"/>
                <w:szCs w:val="20"/>
              </w:rPr>
            </w:pPr>
            <w:bookmarkStart w:id="1" w:name="3"/>
            <w:bookmarkStart w:id="2" w:name="8"/>
            <w:bookmarkStart w:id="3" w:name="13"/>
            <w:bookmarkStart w:id="4" w:name="4"/>
            <w:bookmarkStart w:id="5" w:name="12"/>
            <w:bookmarkStart w:id="6" w:name="17"/>
            <w:bookmarkStart w:id="7" w:name="20"/>
            <w:bookmarkStart w:id="8" w:name="27"/>
            <w:bookmarkStart w:id="9" w:name="34"/>
            <w:bookmarkEnd w:id="1"/>
            <w:bookmarkEnd w:id="2"/>
            <w:bookmarkEnd w:id="3"/>
            <w:bookmarkEnd w:id="4"/>
            <w:bookmarkEnd w:id="5"/>
            <w:bookmarkEnd w:id="6"/>
            <w:bookmarkEnd w:id="7"/>
            <w:bookmarkEnd w:id="8"/>
            <w:bookmarkEnd w:id="9"/>
            <w:r>
              <w:rPr>
                <w:rFonts w:ascii="HGSｺﾞｼｯｸM" w:eastAsia="HGSｺﾞｼｯｸM" w:hAnsi="ＭＳ Ｐゴシック" w:cs="ＭＳ Ｐゴシック" w:hint="eastAsia"/>
                <w:kern w:val="0"/>
                <w:sz w:val="20"/>
                <w:szCs w:val="20"/>
              </w:rPr>
              <w:t>劇薬</w:t>
            </w:r>
            <w:r w:rsidRPr="004803DA">
              <w:rPr>
                <w:rFonts w:ascii="HGSｺﾞｼｯｸM" w:eastAsia="HGSｺﾞｼｯｸM" w:hAnsi="ＭＳ Ｐゴシック" w:cs="ＭＳ Ｐゴシック" w:hint="eastAsia"/>
                <w:kern w:val="0"/>
                <w:sz w:val="20"/>
                <w:szCs w:val="20"/>
              </w:rPr>
              <w:t>・処方せん医薬品</w:t>
            </w:r>
          </w:p>
        </w:tc>
      </w:tr>
      <w:tr w:rsidR="004321B8" w:rsidRPr="004803DA" w:rsidTr="00024C6E">
        <w:trPr>
          <w:trHeight w:val="345"/>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lang w:eastAsia="zh-TW"/>
              </w:rPr>
            </w:pPr>
            <w:r w:rsidRPr="004803DA">
              <w:rPr>
                <w:rFonts w:ascii="HGSｺﾞｼｯｸM" w:eastAsia="HGSｺﾞｼｯｸM" w:hAnsi="ＭＳ Ｐゴシック" w:cs="ＭＳ Ｐゴシック" w:hint="eastAsia"/>
                <w:b/>
                <w:bCs/>
                <w:kern w:val="0"/>
                <w:sz w:val="20"/>
                <w:szCs w:val="20"/>
              </w:rPr>
              <w:t>規格「一般名」</w:t>
            </w:r>
          </w:p>
        </w:tc>
        <w:tc>
          <w:tcPr>
            <w:tcW w:w="9601" w:type="dxa"/>
            <w:gridSpan w:val="2"/>
            <w:tcBorders>
              <w:right w:val="single" w:sz="12" w:space="0" w:color="auto"/>
            </w:tcBorders>
            <w:vAlign w:val="center"/>
          </w:tcPr>
          <w:p w:rsidR="004321B8" w:rsidRPr="004803DA" w:rsidRDefault="004321B8" w:rsidP="004321B8">
            <w:pPr>
              <w:widowControl/>
              <w:spacing w:line="240" w:lineRule="exact"/>
              <w:ind w:leftChars="40" w:left="79" w:hangingChars="1" w:hanging="2"/>
              <w:jc w:val="center"/>
              <w:rPr>
                <w:rFonts w:ascii="HGSｺﾞｼｯｸM" w:eastAsia="HGSｺﾞｼｯｸM" w:hAnsi="ＭＳ Ｐゴシック" w:hint="eastAsia"/>
                <w:sz w:val="20"/>
                <w:szCs w:val="20"/>
              </w:rPr>
            </w:pPr>
            <w:r w:rsidRPr="004803DA">
              <w:rPr>
                <w:rFonts w:ascii="HGSｺﾞｼｯｸM" w:eastAsia="HGSｺﾞｼｯｸM" w:hAnsi="ＭＳ Ｐゴシック" w:cs="ＭＳ Ｐゴシック" w:hint="eastAsia"/>
                <w:kern w:val="0"/>
                <w:sz w:val="20"/>
                <w:szCs w:val="20"/>
              </w:rPr>
              <w:t>1カプセル中、日本薬局方「ニフェジピン」を5mg含有</w:t>
            </w:r>
          </w:p>
        </w:tc>
      </w:tr>
      <w:tr w:rsidR="004321B8" w:rsidRPr="004803DA" w:rsidTr="00024C6E">
        <w:trPr>
          <w:trHeight w:val="384"/>
        </w:trPr>
        <w:tc>
          <w:tcPr>
            <w:tcW w:w="1547" w:type="dxa"/>
            <w:tcBorders>
              <w:left w:val="single" w:sz="12" w:space="0" w:color="auto"/>
            </w:tcBorders>
            <w:vAlign w:val="center"/>
          </w:tcPr>
          <w:p w:rsidR="004321B8" w:rsidRPr="004803DA" w:rsidRDefault="004321B8" w:rsidP="00024C6E">
            <w:pPr>
              <w:widowControl/>
              <w:spacing w:line="240" w:lineRule="exact"/>
              <w:rPr>
                <w:rFonts w:ascii="HGSｺﾞｼｯｸM" w:eastAsia="HGSｺﾞｼｯｸM" w:hAnsi="ＭＳ Ｐゴシック" w:cs="ＭＳ Ｐゴシック" w:hint="eastAsia"/>
                <w:b/>
                <w:kern w:val="0"/>
                <w:sz w:val="20"/>
                <w:szCs w:val="20"/>
              </w:rPr>
            </w:pPr>
            <w:r w:rsidRPr="004803DA">
              <w:rPr>
                <w:rFonts w:ascii="HGSｺﾞｼｯｸM" w:eastAsia="HGSｺﾞｼｯｸM" w:hAnsi="ＭＳ Ｐゴシック" w:cs="ＭＳ Ｐゴシック" w:hint="eastAsia"/>
                <w:b/>
                <w:kern w:val="0"/>
                <w:sz w:val="20"/>
                <w:szCs w:val="20"/>
              </w:rPr>
              <w:t>貯法</w:t>
            </w:r>
          </w:p>
        </w:tc>
        <w:tc>
          <w:tcPr>
            <w:tcW w:w="4754" w:type="dxa"/>
            <w:vAlign w:val="center"/>
          </w:tcPr>
          <w:p w:rsidR="004321B8" w:rsidRPr="004803DA" w:rsidRDefault="004321B8" w:rsidP="004321B8">
            <w:pPr>
              <w:widowControl/>
              <w:spacing w:line="240" w:lineRule="exact"/>
              <w:ind w:leftChars="-16" w:left="-30" w:hanging="1"/>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遮光室温保存　3年</w:t>
            </w:r>
          </w:p>
        </w:tc>
        <w:tc>
          <w:tcPr>
            <w:tcW w:w="4847" w:type="dxa"/>
            <w:tcBorders>
              <w:right w:val="single" w:sz="12" w:space="0" w:color="auto"/>
            </w:tcBorders>
            <w:vAlign w:val="center"/>
          </w:tcPr>
          <w:p w:rsidR="004321B8" w:rsidRPr="004803DA" w:rsidRDefault="004321B8" w:rsidP="00024C6E">
            <w:pPr>
              <w:widowControl/>
              <w:spacing w:line="240" w:lineRule="exact"/>
              <w:ind w:left="2" w:hangingChars="1" w:hanging="2"/>
              <w:rPr>
                <w:rFonts w:ascii="HGSｺﾞｼｯｸM" w:eastAsia="HGSｺﾞｼｯｸM" w:hAnsi="ＭＳ Ｐゴシック" w:hint="eastAsia"/>
                <w:sz w:val="20"/>
                <w:szCs w:val="20"/>
              </w:rPr>
            </w:pPr>
            <w:r w:rsidRPr="004803DA">
              <w:rPr>
                <w:rFonts w:ascii="HGSｺﾞｼｯｸM" w:eastAsia="HGSｺﾞｼｯｸM" w:hAnsi="ＭＳ Ｐゴシック" w:hint="eastAsia"/>
                <w:sz w:val="20"/>
                <w:szCs w:val="20"/>
              </w:rPr>
              <w:t>室温、遮光した気密容器に保存　4年6ヶ月</w:t>
            </w:r>
          </w:p>
        </w:tc>
      </w:tr>
      <w:tr w:rsidR="004321B8" w:rsidRPr="004803DA" w:rsidTr="00024C6E">
        <w:trPr>
          <w:trHeight w:val="913"/>
        </w:trPr>
        <w:tc>
          <w:tcPr>
            <w:tcW w:w="1547" w:type="dxa"/>
            <w:tcBorders>
              <w:left w:val="single" w:sz="12" w:space="0" w:color="auto"/>
            </w:tcBorders>
            <w:vAlign w:val="center"/>
          </w:tcPr>
          <w:p w:rsidR="004321B8" w:rsidRPr="004803DA" w:rsidRDefault="004321B8" w:rsidP="00024C6E">
            <w:pPr>
              <w:widowControl/>
              <w:spacing w:line="240" w:lineRule="exact"/>
              <w:rPr>
                <w:rFonts w:ascii="HGSｺﾞｼｯｸM" w:eastAsia="HGSｺﾞｼｯｸM" w:hAnsi="ＭＳ Ｐゴシック" w:cs="ＭＳ Ｐゴシック" w:hint="eastAsia"/>
                <w:b/>
                <w:kern w:val="0"/>
                <w:sz w:val="20"/>
                <w:szCs w:val="20"/>
              </w:rPr>
            </w:pPr>
            <w:r w:rsidRPr="004803DA">
              <w:rPr>
                <w:rFonts w:ascii="HGSｺﾞｼｯｸM" w:eastAsia="HGSｺﾞｼｯｸM" w:hAnsi="ＭＳ Ｐゴシック" w:cs="ＭＳ Ｐゴシック" w:hint="eastAsia"/>
                <w:b/>
                <w:kern w:val="0"/>
                <w:sz w:val="20"/>
                <w:szCs w:val="20"/>
              </w:rPr>
              <w:t>添加物</w:t>
            </w:r>
          </w:p>
        </w:tc>
        <w:tc>
          <w:tcPr>
            <w:tcW w:w="4754" w:type="dxa"/>
            <w:vAlign w:val="center"/>
          </w:tcPr>
          <w:p w:rsidR="004321B8" w:rsidRPr="004803DA" w:rsidRDefault="004321B8" w:rsidP="00024C6E">
            <w:pPr>
              <w:widowControl/>
              <w:spacing w:line="240" w:lineRule="exact"/>
              <w:rPr>
                <w:rFonts w:ascii="HGSｺﾞｼｯｸM" w:eastAsia="HGSｺﾞｼｯｸM" w:hAnsi="ＭＳ Ｐゴシック" w:cs="ＭＳ Ｐゴシック" w:hint="eastAsia"/>
                <w:kern w:val="0"/>
                <w:sz w:val="18"/>
                <w:szCs w:val="18"/>
              </w:rPr>
            </w:pPr>
            <w:r w:rsidRPr="004803DA">
              <w:rPr>
                <w:rFonts w:ascii="HGSｺﾞｼｯｸM" w:eastAsia="HGSｺﾞｼｯｸM" w:hAnsi="ＭＳ Ｐゴシック" w:cs="ＭＳ Ｐゴシック" w:hint="eastAsia"/>
                <w:kern w:val="0"/>
                <w:sz w:val="18"/>
                <w:szCs w:val="18"/>
              </w:rPr>
              <w:t>マクロゴール400、プロピレングリコール、グリチルﾘﾁﾝ酸二カリウム、ハッカ油</w:t>
            </w:r>
          </w:p>
          <w:p w:rsidR="004321B8" w:rsidRPr="004803DA" w:rsidRDefault="004321B8" w:rsidP="004321B8">
            <w:pPr>
              <w:widowControl/>
              <w:spacing w:line="240" w:lineRule="exact"/>
              <w:ind w:leftChars="-16" w:left="-30" w:hanging="1"/>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18"/>
                <w:szCs w:val="18"/>
              </w:rPr>
              <w:t>カプセル本体に、ゼラチン、濃グリセリン、D-ソルビトール液、酸化チタン、パラオキシ安息香酸エチル、パラオキシ安息香酸プロピル、黄色5号</w:t>
            </w:r>
          </w:p>
        </w:tc>
        <w:tc>
          <w:tcPr>
            <w:tcW w:w="4847" w:type="dxa"/>
            <w:tcBorders>
              <w:right w:val="single" w:sz="12" w:space="0" w:color="auto"/>
            </w:tcBorders>
            <w:vAlign w:val="center"/>
          </w:tcPr>
          <w:p w:rsidR="004321B8" w:rsidRPr="004803DA" w:rsidRDefault="004321B8" w:rsidP="00024C6E">
            <w:pPr>
              <w:widowControl/>
              <w:spacing w:line="240" w:lineRule="exact"/>
              <w:ind w:left="2" w:hangingChars="1" w:hanging="2"/>
              <w:rPr>
                <w:rFonts w:ascii="HGSｺﾞｼｯｸM" w:eastAsia="HGSｺﾞｼｯｸM" w:hAnsi="ＭＳ Ｐゴシック" w:hint="eastAsia"/>
                <w:sz w:val="18"/>
                <w:szCs w:val="18"/>
              </w:rPr>
            </w:pPr>
            <w:bookmarkStart w:id="10" w:name="44"/>
            <w:bookmarkStart w:id="11" w:name="47"/>
            <w:bookmarkEnd w:id="10"/>
            <w:bookmarkEnd w:id="11"/>
            <w:r w:rsidRPr="004803DA">
              <w:rPr>
                <w:rFonts w:ascii="HGSｺﾞｼｯｸM" w:eastAsia="HGSｺﾞｼｯｸM" w:hAnsi="ＭＳ Ｐゴシック" w:hint="eastAsia"/>
                <w:sz w:val="18"/>
                <w:szCs w:val="18"/>
              </w:rPr>
              <w:t>濃グリセリン、サッカリンナトリウム水和物、ハッカ油、マクロゴール400</w:t>
            </w:r>
          </w:p>
          <w:p w:rsidR="004321B8" w:rsidRPr="004803DA" w:rsidRDefault="004321B8" w:rsidP="00024C6E">
            <w:pPr>
              <w:widowControl/>
              <w:spacing w:line="240" w:lineRule="exact"/>
              <w:ind w:left="2" w:hangingChars="1" w:hanging="2"/>
              <w:rPr>
                <w:rFonts w:ascii="HGSｺﾞｼｯｸM" w:eastAsia="HGSｺﾞｼｯｸM" w:hAnsi="ＭＳ Ｐゴシック" w:hint="eastAsia"/>
                <w:sz w:val="18"/>
                <w:szCs w:val="18"/>
              </w:rPr>
            </w:pPr>
            <w:r w:rsidRPr="004803DA">
              <w:rPr>
                <w:rFonts w:ascii="HGSｺﾞｼｯｸM" w:eastAsia="HGSｺﾞｼｯｸM" w:hAnsi="ＭＳ Ｐゴシック" w:hint="eastAsia"/>
                <w:sz w:val="18"/>
                <w:szCs w:val="18"/>
              </w:rPr>
              <w:t>カプセル本体に、ゼラチン、グリセリン、酸化チタン、黄色5号</w:t>
            </w:r>
          </w:p>
          <w:p w:rsidR="004321B8" w:rsidRPr="004803DA" w:rsidRDefault="004321B8" w:rsidP="00024C6E">
            <w:pPr>
              <w:widowControl/>
              <w:spacing w:line="240" w:lineRule="exact"/>
              <w:ind w:left="2" w:hangingChars="1" w:hanging="2"/>
              <w:rPr>
                <w:rFonts w:ascii="HGSｺﾞｼｯｸM" w:eastAsia="HGSｺﾞｼｯｸM" w:hAnsi="ＭＳ Ｐゴシック" w:hint="eastAsia"/>
                <w:sz w:val="18"/>
                <w:szCs w:val="18"/>
              </w:rPr>
            </w:pPr>
          </w:p>
        </w:tc>
      </w:tr>
      <w:tr w:rsidR="004321B8" w:rsidRPr="004803DA" w:rsidTr="00024C6E">
        <w:trPr>
          <w:trHeight w:val="1159"/>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3"/>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性状</w:t>
            </w:r>
          </w:p>
        </w:tc>
        <w:tc>
          <w:tcPr>
            <w:tcW w:w="4754" w:type="dxa"/>
            <w:vAlign w:val="center"/>
          </w:tcPr>
          <w:p w:rsidR="004321B8" w:rsidRPr="004803DA" w:rsidRDefault="004321B8" w:rsidP="004321B8">
            <w:pPr>
              <w:widowControl/>
              <w:spacing w:line="240" w:lineRule="exact"/>
              <w:ind w:firstLineChars="50" w:firstLine="91"/>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色 ：橙色</w:t>
            </w:r>
          </w:p>
          <w:p w:rsidR="004321B8" w:rsidRPr="004803DA" w:rsidRDefault="004321B8" w:rsidP="00024C6E">
            <w:pPr>
              <w:widowControl/>
              <w:spacing w:line="240" w:lineRule="exact"/>
              <w:ind w:leftChars="-1" w:hangingChars="1" w:hanging="2"/>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剤形：軟カプセル</w:t>
            </w:r>
          </w:p>
          <w:p w:rsidR="004321B8" w:rsidRPr="004803DA" w:rsidRDefault="004321B8" w:rsidP="00024C6E">
            <w:pPr>
              <w:widowControl/>
              <w:spacing w:line="240" w:lineRule="exact"/>
              <w:ind w:leftChars="-1" w:hangingChars="1" w:hanging="2"/>
              <w:rPr>
                <w:rFonts w:ascii="HGSｺﾞｼｯｸM" w:eastAsia="HGSｺﾞｼｯｸM" w:hAnsi="ＭＳ Ｐゴシック" w:hint="eastAsia"/>
                <w:sz w:val="20"/>
                <w:szCs w:val="20"/>
                <w:lang w:eastAsia="zh-TW"/>
              </w:rPr>
            </w:pPr>
            <w:r>
              <w:rPr>
                <w:rFonts w:ascii="HGSｺﾞｼｯｸM" w:eastAsia="HGSｺﾞｼｯｸM" w:hAnsi="ＭＳ Ｐゴシック" w:hint="eastAsia"/>
                <w:sz w:val="20"/>
                <w:szCs w:val="20"/>
                <w:lang w:eastAsia="zh-TW"/>
              </w:rPr>
              <w:t>長径：</w:t>
            </w:r>
            <w:r w:rsidRPr="004803DA">
              <w:rPr>
                <w:rFonts w:ascii="HGSｺﾞｼｯｸM" w:eastAsia="HGSｺﾞｼｯｸM" w:hAnsi="ＭＳ Ｐゴシック" w:hint="eastAsia"/>
                <w:sz w:val="20"/>
                <w:szCs w:val="20"/>
                <w:lang w:eastAsia="zh-TW"/>
              </w:rPr>
              <w:t>10.6mm</w:t>
            </w:r>
          </w:p>
          <w:p w:rsidR="004321B8" w:rsidRPr="004803DA" w:rsidRDefault="004321B8" w:rsidP="00024C6E">
            <w:pPr>
              <w:widowControl/>
              <w:spacing w:line="240" w:lineRule="exact"/>
              <w:ind w:leftChars="-1" w:hangingChars="1" w:hanging="2"/>
              <w:rPr>
                <w:rFonts w:ascii="HGSｺﾞｼｯｸM" w:eastAsia="HGSｺﾞｼｯｸM" w:hAnsi="ＭＳ Ｐゴシック" w:cs="ＭＳ Ｐゴシック" w:hint="eastAsia"/>
                <w:kern w:val="0"/>
                <w:sz w:val="20"/>
                <w:szCs w:val="20"/>
                <w:lang w:eastAsia="zh-TW"/>
              </w:rPr>
            </w:pPr>
            <w:r>
              <w:rPr>
                <w:rFonts w:ascii="HGSｺﾞｼｯｸM" w:eastAsia="HGSｺﾞｼｯｸM" w:hAnsi="ＭＳ Ｐゴシック" w:hint="eastAsia"/>
                <w:sz w:val="20"/>
                <w:szCs w:val="20"/>
                <w:lang w:eastAsia="zh-TW"/>
              </w:rPr>
              <w:t>短径：</w:t>
            </w:r>
            <w:r w:rsidRPr="004803DA">
              <w:rPr>
                <w:rFonts w:ascii="HGSｺﾞｼｯｸM" w:eastAsia="HGSｺﾞｼｯｸM" w:hAnsi="ＭＳ Ｐゴシック" w:hint="eastAsia"/>
                <w:sz w:val="20"/>
                <w:szCs w:val="20"/>
                <w:lang w:eastAsia="zh-TW"/>
              </w:rPr>
              <w:t>6.8mm</w:t>
            </w:r>
          </w:p>
          <w:p w:rsidR="004321B8" w:rsidRPr="004803DA" w:rsidRDefault="00655212" w:rsidP="00024C6E">
            <w:pPr>
              <w:widowControl/>
              <w:spacing w:line="240" w:lineRule="exact"/>
              <w:ind w:leftChars="-1" w:hangingChars="1" w:hanging="2"/>
              <w:rPr>
                <w:rFonts w:ascii="HGSｺﾞｼｯｸM" w:eastAsia="HGSｺﾞｼｯｸM" w:hAnsi="ＭＳ Ｐゴシック" w:cs="ＭＳ Ｐゴシック" w:hint="eastAsia"/>
                <w:kern w:val="0"/>
                <w:sz w:val="20"/>
                <w:szCs w:val="20"/>
              </w:rPr>
            </w:pPr>
            <w:r>
              <w:rPr>
                <w:rFonts w:ascii="HGSｺﾞｼｯｸM" w:eastAsia="HGSｺﾞｼｯｸM" w:hAnsi="ＭＳ Ｐゴシック" w:cs="ＭＳ Ｐゴシック" w:hint="eastAsia"/>
                <w:kern w:val="0"/>
                <w:sz w:val="20"/>
                <w:szCs w:val="20"/>
              </w:rPr>
              <w:t>質</w:t>
            </w:r>
            <w:r w:rsidR="004321B8" w:rsidRPr="004803DA">
              <w:rPr>
                <w:rFonts w:ascii="HGSｺﾞｼｯｸM" w:eastAsia="HGSｺﾞｼｯｸM" w:hAnsi="ＭＳ Ｐゴシック" w:cs="ＭＳ Ｐゴシック" w:hint="eastAsia"/>
                <w:kern w:val="0"/>
                <w:sz w:val="20"/>
                <w:szCs w:val="20"/>
                <w:lang w:eastAsia="zh-TW"/>
              </w:rPr>
              <w:t>量：約340mg</w:t>
            </w:r>
          </w:p>
          <w:p w:rsidR="004321B8" w:rsidRPr="004803DA" w:rsidRDefault="004321B8" w:rsidP="00024C6E">
            <w:pPr>
              <w:widowControl/>
              <w:spacing w:line="240" w:lineRule="exact"/>
              <w:ind w:leftChars="-1" w:hangingChars="1" w:hanging="2"/>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識別コード：</w:t>
            </w:r>
            <w:r>
              <w:object w:dxaOrig="96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75pt" o:ole="">
                  <v:imagedata r:id="rId6" o:title=""/>
                </v:shape>
                <o:OLEObject Type="Embed" ProgID="MSPhotoEd.3" ShapeID="_x0000_i1025" DrawAspect="Content" ObjectID="_1528896805" r:id="rId7"/>
              </w:object>
            </w:r>
            <w:r w:rsidRPr="004803DA">
              <w:rPr>
                <w:rFonts w:ascii="HGSｺﾞｼｯｸM" w:eastAsia="HGSｺﾞｼｯｸM" w:hint="eastAsia"/>
              </w:rPr>
              <w:t>27</w:t>
            </w:r>
          </w:p>
        </w:tc>
        <w:tc>
          <w:tcPr>
            <w:tcW w:w="4847" w:type="dxa"/>
            <w:tcBorders>
              <w:right w:val="single" w:sz="12" w:space="0" w:color="auto"/>
            </w:tcBorders>
            <w:vAlign w:val="center"/>
          </w:tcPr>
          <w:p w:rsidR="004321B8" w:rsidRPr="004803DA" w:rsidRDefault="004321B8" w:rsidP="004321B8">
            <w:pPr>
              <w:widowControl/>
              <w:spacing w:line="240" w:lineRule="exact"/>
              <w:ind w:firstLineChars="50" w:firstLine="91"/>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色 ：橙色</w:t>
            </w:r>
          </w:p>
          <w:p w:rsidR="004321B8" w:rsidRPr="004803DA" w:rsidRDefault="004321B8" w:rsidP="00024C6E">
            <w:pPr>
              <w:widowControl/>
              <w:spacing w:line="240" w:lineRule="exact"/>
              <w:ind w:hanging="1"/>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剤形：軟カプセル</w:t>
            </w:r>
          </w:p>
          <w:p w:rsidR="004321B8" w:rsidRPr="004803DA" w:rsidRDefault="004321B8" w:rsidP="00024C6E">
            <w:pPr>
              <w:widowControl/>
              <w:spacing w:line="240" w:lineRule="exact"/>
              <w:ind w:hanging="1"/>
              <w:rPr>
                <w:rFonts w:ascii="HGSｺﾞｼｯｸM" w:eastAsia="HGSｺﾞｼｯｸM" w:hAnsi="ＭＳ Ｐゴシック" w:cs="ＭＳ Ｐゴシック" w:hint="eastAsia"/>
                <w:kern w:val="0"/>
                <w:sz w:val="20"/>
                <w:szCs w:val="20"/>
                <w:lang w:eastAsia="zh-CN"/>
              </w:rPr>
            </w:pPr>
            <w:r w:rsidRPr="004803DA">
              <w:rPr>
                <w:rFonts w:ascii="HGSｺﾞｼｯｸM" w:eastAsia="HGSｺﾞｼｯｸM" w:hAnsi="ＭＳ Ｐゴシック" w:cs="ＭＳ Ｐゴシック" w:hint="eastAsia"/>
                <w:kern w:val="0"/>
                <w:sz w:val="20"/>
                <w:szCs w:val="20"/>
                <w:lang w:eastAsia="zh-CN"/>
              </w:rPr>
              <w:t>長径：</w:t>
            </w:r>
            <w:r w:rsidRPr="004803DA">
              <w:rPr>
                <w:rFonts w:ascii="HGSｺﾞｼｯｸM" w:eastAsia="HGSｺﾞｼｯｸM" w:hAnsi="ＭＳ Ｐゴシック" w:hint="eastAsia"/>
                <w:sz w:val="20"/>
                <w:szCs w:val="20"/>
                <w:lang w:eastAsia="zh-CN"/>
              </w:rPr>
              <w:t>9.6</w:t>
            </w:r>
            <w:r w:rsidRPr="004803DA">
              <w:rPr>
                <w:rFonts w:ascii="HGSｺﾞｼｯｸM" w:eastAsia="HGSｺﾞｼｯｸM" w:hAnsi="ＭＳ Ｐゴシック" w:cs="ＭＳ Ｐゴシック" w:hint="eastAsia"/>
                <w:kern w:val="0"/>
                <w:sz w:val="20"/>
                <w:szCs w:val="20"/>
                <w:lang w:eastAsia="zh-CN"/>
              </w:rPr>
              <w:t>mm</w:t>
            </w:r>
          </w:p>
          <w:p w:rsidR="004321B8" w:rsidRPr="004803DA" w:rsidRDefault="004321B8" w:rsidP="00024C6E">
            <w:pPr>
              <w:widowControl/>
              <w:spacing w:line="240" w:lineRule="exact"/>
              <w:ind w:hanging="1"/>
              <w:rPr>
                <w:rFonts w:ascii="HGSｺﾞｼｯｸM" w:eastAsia="HGSｺﾞｼｯｸM" w:hAnsi="ＭＳ Ｐゴシック" w:cs="ＭＳ Ｐゴシック" w:hint="eastAsia"/>
                <w:kern w:val="0"/>
                <w:sz w:val="20"/>
                <w:szCs w:val="20"/>
                <w:lang w:eastAsia="zh-CN"/>
              </w:rPr>
            </w:pPr>
            <w:r w:rsidRPr="004803DA">
              <w:rPr>
                <w:rFonts w:ascii="HGSｺﾞｼｯｸM" w:eastAsia="HGSｺﾞｼｯｸM" w:hAnsi="ＭＳ Ｐゴシック" w:cs="ＭＳ Ｐゴシック" w:hint="eastAsia"/>
                <w:kern w:val="0"/>
                <w:sz w:val="20"/>
                <w:szCs w:val="20"/>
                <w:lang w:eastAsia="zh-CN"/>
              </w:rPr>
              <w:t>短径：</w:t>
            </w:r>
            <w:r w:rsidRPr="004803DA">
              <w:rPr>
                <w:rFonts w:ascii="HGSｺﾞｼｯｸM" w:eastAsia="HGSｺﾞｼｯｸM" w:hAnsi="ＭＳ Ｐゴシック" w:hint="eastAsia"/>
                <w:sz w:val="20"/>
                <w:szCs w:val="20"/>
                <w:lang w:eastAsia="zh-CN"/>
              </w:rPr>
              <w:t>6.55</w:t>
            </w:r>
            <w:r w:rsidRPr="004803DA">
              <w:rPr>
                <w:rFonts w:ascii="HGSｺﾞｼｯｸM" w:eastAsia="HGSｺﾞｼｯｸM" w:hAnsi="ＭＳ Ｐゴシック" w:cs="ＭＳ Ｐゴシック" w:hint="eastAsia"/>
                <w:kern w:val="0"/>
                <w:sz w:val="20"/>
                <w:szCs w:val="20"/>
                <w:lang w:eastAsia="zh-CN"/>
              </w:rPr>
              <w:t>mm</w:t>
            </w:r>
          </w:p>
          <w:p w:rsidR="004321B8" w:rsidRPr="004803DA" w:rsidRDefault="00655212" w:rsidP="00655212">
            <w:pPr>
              <w:widowControl/>
              <w:spacing w:line="240" w:lineRule="exact"/>
              <w:rPr>
                <w:rFonts w:ascii="HGSｺﾞｼｯｸM" w:eastAsia="HGSｺﾞｼｯｸM" w:hAnsi="ＭＳ Ｐゴシック" w:cs="ＭＳ Ｐゴシック" w:hint="eastAsia"/>
                <w:kern w:val="0"/>
                <w:sz w:val="20"/>
                <w:szCs w:val="20"/>
              </w:rPr>
            </w:pPr>
            <w:r>
              <w:rPr>
                <w:rFonts w:ascii="HGSｺﾞｼｯｸM" w:eastAsia="HGSｺﾞｼｯｸM" w:hAnsi="ＭＳ Ｐゴシック" w:cs="ＭＳ Ｐゴシック" w:hint="eastAsia"/>
                <w:kern w:val="0"/>
                <w:sz w:val="20"/>
                <w:szCs w:val="20"/>
              </w:rPr>
              <w:t>質</w:t>
            </w:r>
            <w:r w:rsidR="004321B8" w:rsidRPr="004803DA">
              <w:rPr>
                <w:rFonts w:ascii="HGSｺﾞｼｯｸM" w:eastAsia="HGSｺﾞｼｯｸM" w:hAnsi="ＭＳ Ｐゴシック" w:cs="ＭＳ Ｐゴシック" w:hint="eastAsia"/>
                <w:kern w:val="0"/>
                <w:sz w:val="20"/>
                <w:szCs w:val="20"/>
                <w:lang w:eastAsia="zh-CN"/>
              </w:rPr>
              <w:t>量：</w:t>
            </w:r>
            <w:r w:rsidR="004321B8" w:rsidRPr="004803DA">
              <w:rPr>
                <w:rFonts w:ascii="HGSｺﾞｼｯｸM" w:eastAsia="HGSｺﾞｼｯｸM" w:hAnsi="ＭＳ Ｐゴシック" w:hint="eastAsia"/>
                <w:sz w:val="20"/>
                <w:szCs w:val="20"/>
                <w:lang w:eastAsia="zh-CN"/>
              </w:rPr>
              <w:t>293</w:t>
            </w:r>
            <w:r w:rsidR="004321B8" w:rsidRPr="004803DA">
              <w:rPr>
                <w:rFonts w:ascii="HGSｺﾞｼｯｸM" w:eastAsia="HGSｺﾞｼｯｸM" w:hAnsi="ＭＳ Ｐゴシック" w:cs="ＭＳ Ｐゴシック" w:hint="eastAsia"/>
                <w:kern w:val="0"/>
                <w:sz w:val="20"/>
                <w:szCs w:val="20"/>
                <w:lang w:eastAsia="zh-CN"/>
              </w:rPr>
              <w:t>mg</w:t>
            </w:r>
          </w:p>
          <w:p w:rsidR="004321B8" w:rsidRPr="004803DA" w:rsidRDefault="004321B8" w:rsidP="00024C6E">
            <w:pPr>
              <w:widowControl/>
              <w:spacing w:line="240" w:lineRule="exact"/>
              <w:ind w:hanging="1"/>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cs="ＭＳ Ｐゴシック" w:hint="eastAsia"/>
                <w:kern w:val="0"/>
                <w:sz w:val="20"/>
                <w:szCs w:val="20"/>
              </w:rPr>
              <w:t>識別コード</w:t>
            </w:r>
            <w:r>
              <w:rPr>
                <w:rFonts w:hint="eastAsia"/>
              </w:rPr>
              <w:t>：－</w:t>
            </w:r>
          </w:p>
        </w:tc>
      </w:tr>
      <w:tr w:rsidR="004321B8" w:rsidRPr="004803DA" w:rsidTr="00024C6E">
        <w:trPr>
          <w:trHeight w:val="773"/>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効能・効果</w:t>
            </w:r>
          </w:p>
        </w:tc>
        <w:tc>
          <w:tcPr>
            <w:tcW w:w="9601" w:type="dxa"/>
            <w:gridSpan w:val="2"/>
            <w:tcBorders>
              <w:right w:val="single" w:sz="12" w:space="0" w:color="auto"/>
            </w:tcBorders>
            <w:vAlign w:val="center"/>
          </w:tcPr>
          <w:p w:rsidR="004321B8" w:rsidRPr="004803DA" w:rsidRDefault="004321B8" w:rsidP="00024C6E">
            <w:pPr>
              <w:widowControl/>
              <w:spacing w:line="240" w:lineRule="exact"/>
              <w:rPr>
                <w:rFonts w:ascii="HGSｺﾞｼｯｸM" w:eastAsia="HGSｺﾞｼｯｸM" w:hAnsi="ＭＳ Ｐゴシック" w:hint="eastAsia"/>
                <w:sz w:val="20"/>
                <w:szCs w:val="20"/>
              </w:rPr>
            </w:pPr>
            <w:bookmarkStart w:id="12" w:name="64"/>
            <w:bookmarkStart w:id="13" w:name="73"/>
            <w:bookmarkStart w:id="14" w:name="74"/>
            <w:bookmarkStart w:id="15" w:name="105"/>
            <w:bookmarkStart w:id="16" w:name="108"/>
            <w:bookmarkStart w:id="17" w:name="109"/>
            <w:bookmarkEnd w:id="12"/>
            <w:bookmarkEnd w:id="13"/>
            <w:bookmarkEnd w:id="14"/>
            <w:bookmarkEnd w:id="15"/>
            <w:bookmarkEnd w:id="16"/>
            <w:bookmarkEnd w:id="17"/>
            <w:r w:rsidRPr="004803DA">
              <w:rPr>
                <w:rFonts w:ascii="HGSｺﾞｼｯｸM" w:eastAsia="HGSｺﾞｼｯｸM" w:hAnsi="ＭＳ Ｐゴシック" w:hint="eastAsia"/>
                <w:sz w:val="20"/>
                <w:szCs w:val="20"/>
              </w:rPr>
              <w:t>・本態性高血圧症</w:t>
            </w:r>
          </w:p>
          <w:p w:rsidR="004321B8" w:rsidRPr="004803DA" w:rsidRDefault="004321B8" w:rsidP="00024C6E">
            <w:pPr>
              <w:widowControl/>
              <w:spacing w:line="240" w:lineRule="exact"/>
              <w:rPr>
                <w:rFonts w:ascii="HGSｺﾞｼｯｸM" w:eastAsia="HGSｺﾞｼｯｸM" w:hAnsi="ＭＳ Ｐゴシック" w:hint="eastAsia"/>
                <w:sz w:val="20"/>
                <w:szCs w:val="20"/>
              </w:rPr>
            </w:pPr>
            <w:r w:rsidRPr="004803DA">
              <w:rPr>
                <w:rFonts w:ascii="HGSｺﾞｼｯｸM" w:eastAsia="HGSｺﾞｼｯｸM" w:hAnsi="ＭＳ Ｐゴシック" w:hint="eastAsia"/>
                <w:sz w:val="20"/>
                <w:szCs w:val="20"/>
              </w:rPr>
              <w:t>・腎性高血圧症</w:t>
            </w:r>
          </w:p>
          <w:p w:rsidR="004321B8" w:rsidRPr="004803DA" w:rsidRDefault="004321B8" w:rsidP="00024C6E">
            <w:pPr>
              <w:widowControl/>
              <w:spacing w:line="240" w:lineRule="exact"/>
              <w:rPr>
                <w:rFonts w:ascii="HGSｺﾞｼｯｸM" w:eastAsia="HGSｺﾞｼｯｸM" w:hAnsi="ＭＳ Ｐゴシック" w:cs="ＭＳ Ｐゴシック" w:hint="eastAsia"/>
                <w:kern w:val="0"/>
                <w:sz w:val="20"/>
                <w:szCs w:val="20"/>
              </w:rPr>
            </w:pPr>
            <w:r w:rsidRPr="004803DA">
              <w:rPr>
                <w:rFonts w:ascii="HGSｺﾞｼｯｸM" w:eastAsia="HGSｺﾞｼｯｸM" w:hAnsi="ＭＳ Ｐゴシック" w:hint="eastAsia"/>
                <w:sz w:val="20"/>
                <w:szCs w:val="20"/>
              </w:rPr>
              <w:t>・狭心症</w:t>
            </w:r>
          </w:p>
        </w:tc>
      </w:tr>
      <w:tr w:rsidR="004321B8" w:rsidRPr="004803DA" w:rsidTr="00567A1A">
        <w:trPr>
          <w:trHeight w:val="475"/>
        </w:trPr>
        <w:tc>
          <w:tcPr>
            <w:tcW w:w="1547" w:type="dxa"/>
            <w:tcBorders>
              <w:left w:val="single" w:sz="12" w:space="0" w:color="auto"/>
            </w:tcBorders>
            <w:vAlign w:val="center"/>
          </w:tcPr>
          <w:p w:rsidR="004321B8" w:rsidRPr="004803DA" w:rsidRDefault="004321B8" w:rsidP="00024C6E">
            <w:pPr>
              <w:widowControl/>
              <w:spacing w:line="240" w:lineRule="exact"/>
              <w:ind w:left="19"/>
              <w:outlineLvl w:val="3"/>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用法・用量</w:t>
            </w:r>
          </w:p>
        </w:tc>
        <w:tc>
          <w:tcPr>
            <w:tcW w:w="9601" w:type="dxa"/>
            <w:gridSpan w:val="2"/>
            <w:tcBorders>
              <w:bottom w:val="single" w:sz="4" w:space="0" w:color="auto"/>
              <w:right w:val="single" w:sz="12" w:space="0" w:color="auto"/>
            </w:tcBorders>
            <w:vAlign w:val="center"/>
          </w:tcPr>
          <w:p w:rsidR="004321B8" w:rsidRPr="004803DA" w:rsidRDefault="004321B8" w:rsidP="00024C6E">
            <w:pPr>
              <w:widowControl/>
              <w:spacing w:line="240" w:lineRule="exact"/>
              <w:ind w:hanging="1"/>
              <w:rPr>
                <w:rFonts w:ascii="HGSｺﾞｼｯｸM" w:eastAsia="HGSｺﾞｼｯｸM" w:hAnsi="ＭＳ Ｐゴシック" w:cs="ＭＳ Ｐゴシック" w:hint="eastAsia"/>
                <w:kern w:val="0"/>
                <w:sz w:val="20"/>
                <w:szCs w:val="20"/>
              </w:rPr>
            </w:pPr>
            <w:bookmarkStart w:id="18" w:name="76"/>
            <w:bookmarkStart w:id="19" w:name="120"/>
            <w:bookmarkEnd w:id="18"/>
            <w:bookmarkEnd w:id="19"/>
            <w:r w:rsidRPr="004803DA">
              <w:rPr>
                <w:rFonts w:ascii="HGSｺﾞｼｯｸM" w:eastAsia="HGSｺﾞｼｯｸM" w:hAnsi="ＭＳ Ｐゴシック" w:hint="eastAsia"/>
                <w:sz w:val="20"/>
                <w:szCs w:val="20"/>
              </w:rPr>
              <w:t>ニフェジピンとして、通常成人1回10</w:t>
            </w:r>
            <w:r w:rsidRPr="004803DA">
              <w:rPr>
                <w:rFonts w:ascii="HGSｺﾞｼｯｸM" w:eastAsia="HGSｺﾞｼｯｸM" w:hAnsi="ＭＳ Ｐゴシック" w:hint="eastAsia"/>
                <w:color w:val="000000"/>
                <w:sz w:val="20"/>
                <w:szCs w:val="20"/>
              </w:rPr>
              <w:t>mg</w:t>
            </w:r>
            <w:r w:rsidRPr="004803DA">
              <w:rPr>
                <w:rFonts w:ascii="HGSｺﾞｼｯｸM" w:eastAsia="HGSｺﾞｼｯｸM" w:hAnsi="ＭＳ Ｐゴシック" w:hint="eastAsia"/>
                <w:sz w:val="20"/>
                <w:szCs w:val="20"/>
              </w:rPr>
              <w:t>を1日3回経口投与する。症状に応じ適宜増減する。</w:t>
            </w:r>
          </w:p>
        </w:tc>
      </w:tr>
      <w:tr w:rsidR="004321B8" w:rsidRPr="004803DA" w:rsidTr="00505F78">
        <w:tblPrEx>
          <w:tblCellMar>
            <w:left w:w="99" w:type="dxa"/>
            <w:right w:w="99" w:type="dxa"/>
          </w:tblCellMar>
        </w:tblPrEx>
        <w:trPr>
          <w:trHeight w:val="4419"/>
        </w:trPr>
        <w:tc>
          <w:tcPr>
            <w:tcW w:w="1547" w:type="dxa"/>
            <w:tcBorders>
              <w:left w:val="single" w:sz="12" w:space="0" w:color="auto"/>
            </w:tcBorders>
            <w:vAlign w:val="center"/>
          </w:tcPr>
          <w:p w:rsidR="004321B8" w:rsidRPr="004803DA" w:rsidRDefault="004321B8" w:rsidP="004321B8">
            <w:pPr>
              <w:widowControl/>
              <w:spacing w:line="240" w:lineRule="exact"/>
              <w:ind w:leftChars="30" w:left="177" w:hangingChars="66" w:hanging="120"/>
              <w:outlineLvl w:val="2"/>
              <w:rPr>
                <w:rFonts w:ascii="HGSｺﾞｼｯｸM" w:eastAsia="HGSｺﾞｼｯｸM" w:hAnsi="ＭＳ Ｐゴシック" w:cs="ＭＳ Ｐゴシック" w:hint="eastAsia"/>
                <w:b/>
                <w:bCs/>
                <w:kern w:val="0"/>
                <w:sz w:val="20"/>
                <w:szCs w:val="20"/>
                <w:lang w:eastAsia="zh-TW"/>
              </w:rPr>
            </w:pPr>
            <w:r w:rsidRPr="004803DA">
              <w:rPr>
                <w:rFonts w:ascii="HGSｺﾞｼｯｸM" w:eastAsia="HGSｺﾞｼｯｸM" w:hAnsi="ＭＳ Ｐゴシック" w:cs="ＭＳ Ｐゴシック" w:hint="eastAsia"/>
                <w:b/>
                <w:bCs/>
                <w:kern w:val="0"/>
                <w:sz w:val="20"/>
                <w:szCs w:val="20"/>
                <w:lang w:eastAsia="zh-TW"/>
              </w:rPr>
              <w:t>薬物動態</w:t>
            </w:r>
          </w:p>
          <w:p w:rsidR="004321B8" w:rsidRPr="004803DA" w:rsidRDefault="004321B8" w:rsidP="004321B8">
            <w:pPr>
              <w:widowControl/>
              <w:spacing w:line="240" w:lineRule="exact"/>
              <w:ind w:leftChars="30" w:left="138" w:hangingChars="66" w:hanging="81"/>
              <w:outlineLvl w:val="2"/>
              <w:rPr>
                <w:rFonts w:ascii="HGSｺﾞｼｯｸM" w:eastAsia="HGSｺﾞｼｯｸM" w:hAnsi="ＭＳ Ｐゴシック" w:cs="ＭＳ Ｐゴシック" w:hint="eastAsia"/>
                <w:b/>
                <w:bCs/>
                <w:kern w:val="0"/>
                <w:sz w:val="20"/>
                <w:szCs w:val="20"/>
                <w:lang w:eastAsia="zh-TW"/>
              </w:rPr>
            </w:pPr>
            <w:r w:rsidRPr="00C16EBC">
              <w:rPr>
                <w:rFonts w:ascii="HGSｺﾞｼｯｸM" w:eastAsia="HGSｺﾞｼｯｸM" w:hAnsi="ＭＳ Ｐゴシック" w:cs="ＭＳ Ｐゴシック" w:hint="eastAsia"/>
                <w:b/>
                <w:bCs/>
                <w:w w:val="70"/>
                <w:kern w:val="0"/>
                <w:sz w:val="20"/>
                <w:szCs w:val="20"/>
                <w:fitText w:val="1274" w:id="97745664"/>
                <w:lang w:eastAsia="zh-TW"/>
              </w:rPr>
              <w:t>（生物学的同等性</w:t>
            </w:r>
            <w:r w:rsidRPr="00C16EBC">
              <w:rPr>
                <w:rFonts w:ascii="HGSｺﾞｼｯｸM" w:eastAsia="HGSｺﾞｼｯｸM" w:hAnsi="ＭＳ Ｐゴシック" w:cs="ＭＳ Ｐゴシック" w:hint="eastAsia"/>
                <w:b/>
                <w:bCs/>
                <w:spacing w:val="22"/>
                <w:w w:val="70"/>
                <w:kern w:val="0"/>
                <w:sz w:val="20"/>
                <w:szCs w:val="20"/>
                <w:fitText w:val="1274" w:id="97745664"/>
                <w:lang w:eastAsia="zh-TW"/>
              </w:rPr>
              <w:t>）</w:t>
            </w:r>
          </w:p>
        </w:tc>
        <w:tc>
          <w:tcPr>
            <w:tcW w:w="4754" w:type="dxa"/>
            <w:tcBorders>
              <w:bottom w:val="single" w:sz="4" w:space="0" w:color="auto"/>
              <w:right w:val="single" w:sz="4" w:space="0" w:color="000000"/>
            </w:tcBorders>
            <w:vAlign w:val="center"/>
          </w:tcPr>
          <w:p w:rsidR="004321B8" w:rsidRPr="004803DA" w:rsidRDefault="004321B8" w:rsidP="00024C6E">
            <w:pPr>
              <w:widowControl/>
              <w:spacing w:line="240" w:lineRule="exact"/>
              <w:rPr>
                <w:rFonts w:ascii="HGSｺﾞｼｯｸM" w:eastAsia="HGSｺﾞｼｯｸM" w:hAnsi="ＭＳ Ｐゴシック" w:cs="ＭＳ Ｐゴシック" w:hint="eastAsia"/>
                <w:b/>
                <w:kern w:val="0"/>
                <w:sz w:val="22"/>
                <w:szCs w:val="22"/>
                <w:lang w:eastAsia="zh-TW"/>
              </w:rPr>
            </w:pPr>
            <w:bookmarkStart w:id="20" w:name="117"/>
            <w:bookmarkStart w:id="21" w:name="305"/>
            <w:bookmarkEnd w:id="20"/>
            <w:bookmarkEnd w:id="21"/>
            <w:r w:rsidRPr="004803DA">
              <w:rPr>
                <w:rFonts w:ascii="HGSｺﾞｼｯｸM" w:eastAsia="HGSｺﾞｼｯｸM" w:hAnsi="ＭＳ Ｐゴシック" w:cs="ＭＳ Ｐゴシック" w:hint="eastAsia"/>
                <w:b/>
                <w:kern w:val="0"/>
                <w:sz w:val="22"/>
                <w:szCs w:val="22"/>
                <w:lang w:eastAsia="zh-TW"/>
              </w:rPr>
              <w:t>溶出試験（試験液：水）</w:t>
            </w:r>
          </w:p>
          <w:p w:rsidR="004321B8" w:rsidRPr="004803DA" w:rsidRDefault="00CD7AE9" w:rsidP="00024C6E">
            <w:pPr>
              <w:widowControl/>
              <w:rPr>
                <w:rFonts w:ascii="HGSｺﾞｼｯｸM" w:eastAsia="HGSｺﾞｼｯｸM" w:hAnsi="ＭＳ Ｐゴシック" w:cs="ＭＳ Ｐゴシック" w:hint="eastAsia"/>
                <w:b/>
                <w:kern w:val="0"/>
                <w:sz w:val="22"/>
                <w:szCs w:val="22"/>
              </w:rPr>
            </w:pPr>
            <w:r>
              <w:object w:dxaOrig="6345" w:dyaOrig="4425">
                <v:shape id="_x0000_i1026" type="#_x0000_t75" style="width:228pt;height:156pt" o:ole="">
                  <v:imagedata r:id="rId8" o:title=""/>
                </v:shape>
                <o:OLEObject Type="Embed" ProgID="PBrush" ShapeID="_x0000_i1026" DrawAspect="Content" ObjectID="_1528896806" r:id="rId9"/>
              </w:object>
            </w:r>
          </w:p>
          <w:p w:rsidR="004321B8" w:rsidRPr="004803DA" w:rsidRDefault="00CD7AE9" w:rsidP="00024C6E">
            <w:pPr>
              <w:widowControl/>
              <w:rPr>
                <w:rFonts w:ascii="HGSｺﾞｼｯｸM" w:eastAsia="HGSｺﾞｼｯｸM" w:hint="eastAsia"/>
              </w:rPr>
            </w:pPr>
            <w:r w:rsidRPr="00CD7AE9">
              <w:rPr>
                <w:rFonts w:ascii="HGSｺﾞｼｯｸM" w:eastAsia="HGSｺﾞｼｯｸM" w:hint="eastAsia"/>
                <w:sz w:val="20"/>
                <w:szCs w:val="20"/>
              </w:rPr>
              <w:t>ニフェジピンカプセル5mg「TC」</w:t>
            </w:r>
            <w:r w:rsidR="004321B8" w:rsidRPr="004803DA">
              <w:rPr>
                <w:rFonts w:ascii="HGSｺﾞｼｯｸM" w:eastAsia="HGSｺﾞｼｯｸM" w:hint="eastAsia"/>
                <w:sz w:val="20"/>
                <w:szCs w:val="20"/>
              </w:rPr>
              <w:t>は、日本薬局方外規格第3部に定められたニフェジピンカプセルの溶出規格に適合していることが確認されている。</w:t>
            </w:r>
          </w:p>
        </w:tc>
        <w:tc>
          <w:tcPr>
            <w:tcW w:w="4847" w:type="dxa"/>
            <w:tcBorders>
              <w:left w:val="single" w:sz="4" w:space="0" w:color="000000"/>
              <w:bottom w:val="single" w:sz="4" w:space="0" w:color="auto"/>
              <w:right w:val="single" w:sz="12" w:space="0" w:color="auto"/>
            </w:tcBorders>
            <w:vAlign w:val="center"/>
          </w:tcPr>
          <w:p w:rsidR="004321B8" w:rsidRPr="004803DA" w:rsidRDefault="004321B8" w:rsidP="00024C6E">
            <w:pPr>
              <w:widowControl/>
              <w:spacing w:line="240" w:lineRule="exact"/>
              <w:rPr>
                <w:rFonts w:ascii="HGSｺﾞｼｯｸM" w:eastAsia="HGSｺﾞｼｯｸM" w:hAnsi="ＭＳ Ｐゴシック" w:cs="ＭＳ Ｐゴシック" w:hint="eastAsia"/>
                <w:b/>
                <w:kern w:val="0"/>
                <w:sz w:val="22"/>
                <w:szCs w:val="22"/>
              </w:rPr>
            </w:pPr>
            <w:bookmarkStart w:id="22" w:name="164"/>
            <w:bookmarkEnd w:id="22"/>
            <w:r w:rsidRPr="004803DA">
              <w:rPr>
                <w:rFonts w:ascii="HGSｺﾞｼｯｸM" w:eastAsia="HGSｺﾞｼｯｸM" w:hAnsi="ＭＳ Ｐゴシック" w:cs="ＭＳ Ｐゴシック" w:hint="eastAsia"/>
                <w:b/>
                <w:kern w:val="0"/>
                <w:sz w:val="22"/>
                <w:szCs w:val="22"/>
              </w:rPr>
              <w:t>血中濃度比較試験（ヒト、空腹時投与）</w:t>
            </w:r>
          </w:p>
          <w:p w:rsidR="004321B8" w:rsidRPr="004803DA" w:rsidRDefault="00CD7AE9" w:rsidP="00024C6E">
            <w:pPr>
              <w:widowControl/>
              <w:rPr>
                <w:rFonts w:ascii="HGSｺﾞｼｯｸM" w:eastAsia="HGSｺﾞｼｯｸM" w:hAnsi="ＭＳ Ｐゴシック" w:cs="ＭＳ Ｐゴシック" w:hint="eastAsia"/>
                <w:kern w:val="0"/>
                <w:sz w:val="20"/>
                <w:szCs w:val="20"/>
              </w:rPr>
            </w:pPr>
            <w:r>
              <w:object w:dxaOrig="6360" w:dyaOrig="4470">
                <v:shape id="_x0000_i1027" type="#_x0000_t75" style="width:232.5pt;height:156pt" o:ole="">
                  <v:imagedata r:id="rId10" o:title=""/>
                </v:shape>
                <o:OLEObject Type="Embed" ProgID="PBrush" ShapeID="_x0000_i1027" DrawAspect="Content" ObjectID="_1528896807" r:id="rId11"/>
              </w:object>
            </w:r>
            <w:r w:rsidR="004321B8" w:rsidRPr="004803DA">
              <w:rPr>
                <w:rFonts w:ascii="HGSｺﾞｼｯｸM" w:eastAsia="HGSｺﾞｼｯｸM" w:hAnsi="ＭＳ Ｐゴシック" w:cs="ＭＳ Ｐゴシック" w:hint="eastAsia"/>
                <w:kern w:val="0"/>
                <w:sz w:val="20"/>
                <w:szCs w:val="20"/>
              </w:rPr>
              <w:t>両剤の血中での薬物動態は同等であるとして厚生労働省から承認されている。</w:t>
            </w:r>
          </w:p>
          <w:p w:rsidR="004321B8" w:rsidRPr="004803DA" w:rsidRDefault="004321B8" w:rsidP="00024C6E">
            <w:pPr>
              <w:widowControl/>
              <w:rPr>
                <w:rFonts w:ascii="HGSｺﾞｼｯｸM" w:eastAsia="HGSｺﾞｼｯｸM" w:hint="eastAsia"/>
              </w:rPr>
            </w:pPr>
          </w:p>
        </w:tc>
      </w:tr>
      <w:tr w:rsidR="004321B8" w:rsidRPr="004803DA" w:rsidTr="00567A1A">
        <w:trPr>
          <w:trHeight w:val="270"/>
        </w:trPr>
        <w:tc>
          <w:tcPr>
            <w:tcW w:w="1547" w:type="dxa"/>
            <w:vMerge w:val="restart"/>
            <w:tcBorders>
              <w:left w:val="single" w:sz="12" w:space="0" w:color="auto"/>
            </w:tcBorders>
            <w:vAlign w:val="center"/>
          </w:tcPr>
          <w:p w:rsidR="004321B8" w:rsidRPr="004803DA" w:rsidRDefault="004321B8" w:rsidP="004321B8">
            <w:pPr>
              <w:widowControl/>
              <w:spacing w:line="240" w:lineRule="exact"/>
              <w:ind w:left="179" w:hangingChars="98" w:hanging="17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安定性</w:t>
            </w:r>
            <w:r>
              <w:rPr>
                <w:rFonts w:ascii="HGSｺﾞｼｯｸM" w:eastAsia="HGSｺﾞｼｯｸM" w:hAnsi="ＭＳ Ｐゴシック" w:cs="ＭＳ Ｐゴシック" w:hint="eastAsia"/>
                <w:b/>
                <w:bCs/>
                <w:kern w:val="0"/>
                <w:sz w:val="20"/>
                <w:szCs w:val="20"/>
              </w:rPr>
              <w:t>(無包装)</w:t>
            </w:r>
          </w:p>
          <w:p w:rsidR="004321B8" w:rsidRPr="004803DA" w:rsidRDefault="004321B8" w:rsidP="004321B8">
            <w:pPr>
              <w:spacing w:line="240" w:lineRule="exact"/>
              <w:ind w:left="179" w:hangingChars="98" w:hanging="179"/>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＊後発品</w:t>
            </w:r>
          </w:p>
        </w:tc>
        <w:tc>
          <w:tcPr>
            <w:tcW w:w="4754" w:type="dxa"/>
            <w:tcBorders>
              <w:bottom w:val="single" w:sz="4" w:space="0" w:color="auto"/>
              <w:right w:val="single" w:sz="4" w:space="0" w:color="auto"/>
            </w:tcBorders>
          </w:tcPr>
          <w:p w:rsidR="004321B8" w:rsidRPr="004321B8" w:rsidRDefault="004321B8" w:rsidP="00024C6E">
            <w:pPr>
              <w:rPr>
                <w:rFonts w:ascii="HGSｺﾞｼｯｸM" w:eastAsia="HGSｺﾞｼｯｸM" w:hint="eastAsia"/>
                <w:sz w:val="18"/>
                <w:szCs w:val="18"/>
              </w:rPr>
            </w:pPr>
            <w:r w:rsidRPr="004321B8">
              <w:rPr>
                <w:rFonts w:ascii="HGSｺﾞｼｯｸM" w:eastAsia="HGSｺﾞｼｯｸM" w:hint="eastAsia"/>
                <w:sz w:val="18"/>
                <w:szCs w:val="18"/>
              </w:rPr>
              <w:t>温度〔40℃、3ヶ月〔遮光密閉容器〕〕</w:t>
            </w:r>
          </w:p>
        </w:tc>
        <w:tc>
          <w:tcPr>
            <w:tcW w:w="4847" w:type="dxa"/>
            <w:tcBorders>
              <w:left w:val="single" w:sz="4" w:space="0" w:color="auto"/>
              <w:bottom w:val="single" w:sz="4" w:space="0" w:color="auto"/>
              <w:right w:val="single" w:sz="12" w:space="0" w:color="auto"/>
            </w:tcBorders>
          </w:tcPr>
          <w:p w:rsidR="004321B8" w:rsidRPr="004321B8" w:rsidRDefault="0072452C" w:rsidP="00024C6E">
            <w:pPr>
              <w:rPr>
                <w:rFonts w:ascii="HGSｺﾞｼｯｸM" w:eastAsia="HGSｺﾞｼｯｸM" w:hint="eastAsia"/>
                <w:sz w:val="18"/>
                <w:szCs w:val="18"/>
              </w:rPr>
            </w:pPr>
            <w:r>
              <w:rPr>
                <w:rFonts w:ascii="HGSｺﾞｼｯｸM" w:eastAsia="HGSｺﾞｼｯｸM" w:hint="eastAsia"/>
                <w:sz w:val="18"/>
                <w:szCs w:val="18"/>
              </w:rPr>
              <w:t>外観</w:t>
            </w:r>
            <w:r w:rsidR="004321B8" w:rsidRPr="004321B8">
              <w:rPr>
                <w:rFonts w:ascii="HGSｺﾞｼｯｸM" w:eastAsia="HGSｺﾞｼｯｸM" w:hint="eastAsia"/>
                <w:sz w:val="18"/>
                <w:szCs w:val="18"/>
              </w:rPr>
              <w:t>：剤皮の軟化、退色（規格外）</w:t>
            </w:r>
          </w:p>
        </w:tc>
      </w:tr>
      <w:tr w:rsidR="004321B8" w:rsidRPr="004803DA" w:rsidTr="00567A1A">
        <w:trPr>
          <w:trHeight w:val="241"/>
        </w:trPr>
        <w:tc>
          <w:tcPr>
            <w:tcW w:w="1547" w:type="dxa"/>
            <w:vMerge/>
            <w:tcBorders>
              <w:left w:val="single" w:sz="12" w:space="0" w:color="auto"/>
            </w:tcBorders>
            <w:vAlign w:val="center"/>
          </w:tcPr>
          <w:p w:rsidR="004321B8" w:rsidRPr="004803DA" w:rsidRDefault="004321B8" w:rsidP="004321B8">
            <w:pPr>
              <w:widowControl/>
              <w:spacing w:line="240" w:lineRule="exact"/>
              <w:ind w:left="179" w:hangingChars="98" w:hanging="179"/>
              <w:outlineLvl w:val="2"/>
              <w:rPr>
                <w:rFonts w:ascii="HGSｺﾞｼｯｸM" w:eastAsia="HGSｺﾞｼｯｸM" w:hAnsi="ＭＳ Ｐゴシック" w:cs="ＭＳ Ｐゴシック" w:hint="eastAsia"/>
                <w:b/>
                <w:bCs/>
                <w:kern w:val="0"/>
                <w:sz w:val="20"/>
                <w:szCs w:val="20"/>
              </w:rPr>
            </w:pPr>
          </w:p>
        </w:tc>
        <w:tc>
          <w:tcPr>
            <w:tcW w:w="4754" w:type="dxa"/>
            <w:tcBorders>
              <w:top w:val="single" w:sz="4" w:space="0" w:color="auto"/>
              <w:bottom w:val="single" w:sz="4" w:space="0" w:color="auto"/>
              <w:right w:val="single" w:sz="4" w:space="0" w:color="auto"/>
            </w:tcBorders>
          </w:tcPr>
          <w:p w:rsidR="004321B8" w:rsidRPr="004321B8" w:rsidRDefault="004321B8" w:rsidP="00024C6E">
            <w:pPr>
              <w:rPr>
                <w:rFonts w:ascii="HGSｺﾞｼｯｸM" w:eastAsia="HGSｺﾞｼｯｸM" w:hint="eastAsia"/>
                <w:sz w:val="18"/>
                <w:szCs w:val="18"/>
              </w:rPr>
            </w:pPr>
            <w:r w:rsidRPr="004321B8">
              <w:rPr>
                <w:rFonts w:ascii="HGSｺﾞｼｯｸM" w:eastAsia="HGSｺﾞｼｯｸM" w:hint="eastAsia"/>
                <w:sz w:val="18"/>
                <w:szCs w:val="18"/>
              </w:rPr>
              <w:t>湿度〔25℃、75％RH、3ヶ月〔遮光・開放〕〕</w:t>
            </w:r>
          </w:p>
        </w:tc>
        <w:tc>
          <w:tcPr>
            <w:tcW w:w="4847" w:type="dxa"/>
            <w:tcBorders>
              <w:top w:val="single" w:sz="4" w:space="0" w:color="auto"/>
              <w:left w:val="single" w:sz="4" w:space="0" w:color="auto"/>
              <w:bottom w:val="single" w:sz="4" w:space="0" w:color="auto"/>
              <w:right w:val="single" w:sz="12" w:space="0" w:color="auto"/>
            </w:tcBorders>
          </w:tcPr>
          <w:p w:rsidR="004321B8" w:rsidRPr="004321B8" w:rsidRDefault="0072452C" w:rsidP="00024C6E">
            <w:pPr>
              <w:rPr>
                <w:rFonts w:ascii="HGSｺﾞｼｯｸM" w:eastAsia="HGSｺﾞｼｯｸM" w:hint="eastAsia"/>
                <w:sz w:val="18"/>
                <w:szCs w:val="18"/>
              </w:rPr>
            </w:pPr>
            <w:r>
              <w:rPr>
                <w:rFonts w:ascii="HGSｺﾞｼｯｸM" w:eastAsia="HGSｺﾞｼｯｸM" w:hint="eastAsia"/>
                <w:sz w:val="18"/>
                <w:szCs w:val="18"/>
              </w:rPr>
              <w:t>外観</w:t>
            </w:r>
            <w:r w:rsidR="004321B8" w:rsidRPr="004321B8">
              <w:rPr>
                <w:rFonts w:ascii="HGSｺﾞｼｯｸM" w:eastAsia="HGSｺﾞｼｯｸM" w:hint="eastAsia"/>
                <w:sz w:val="18"/>
                <w:szCs w:val="18"/>
              </w:rPr>
              <w:t>：</w:t>
            </w:r>
            <w:r w:rsidR="004321B8" w:rsidRPr="004321B8">
              <w:rPr>
                <w:rFonts w:ascii="HGSｺﾞｼｯｸM" w:eastAsia="HGSｺﾞｼｯｸM" w:hint="eastAsia"/>
                <w:spacing w:val="-8"/>
                <w:sz w:val="18"/>
                <w:szCs w:val="18"/>
              </w:rPr>
              <w:t>剤皮の軟化、退色、内容物に結晶が見られた（規格外）</w:t>
            </w:r>
          </w:p>
          <w:p w:rsidR="004321B8" w:rsidRPr="004321B8" w:rsidRDefault="004321B8" w:rsidP="00024C6E">
            <w:pPr>
              <w:rPr>
                <w:rFonts w:ascii="HGSｺﾞｼｯｸM" w:eastAsia="HGSｺﾞｼｯｸM" w:hint="eastAsia"/>
                <w:sz w:val="18"/>
                <w:szCs w:val="18"/>
              </w:rPr>
            </w:pPr>
            <w:r w:rsidRPr="004321B8">
              <w:rPr>
                <w:rFonts w:ascii="HGSｺﾞｼｯｸM" w:eastAsia="HGSｺﾞｼｯｸM" w:hint="eastAsia"/>
                <w:sz w:val="18"/>
                <w:szCs w:val="18"/>
              </w:rPr>
              <w:t>含量：約60％低下(規格外)</w:t>
            </w:r>
          </w:p>
          <w:p w:rsidR="004321B8" w:rsidRPr="004321B8" w:rsidRDefault="004321B8" w:rsidP="00024C6E">
            <w:pPr>
              <w:rPr>
                <w:rFonts w:ascii="HGSｺﾞｼｯｸM" w:eastAsia="HGSｺﾞｼｯｸM" w:hint="eastAsia"/>
                <w:sz w:val="18"/>
                <w:szCs w:val="18"/>
              </w:rPr>
            </w:pPr>
            <w:r w:rsidRPr="004321B8">
              <w:rPr>
                <w:rFonts w:ascii="HGSｺﾞｼｯｸM" w:eastAsia="HGSｺﾞｼｯｸM" w:hint="eastAsia"/>
                <w:sz w:val="18"/>
                <w:szCs w:val="18"/>
              </w:rPr>
              <w:t>溶出性：不適合(規格外)</w:t>
            </w:r>
          </w:p>
        </w:tc>
      </w:tr>
      <w:tr w:rsidR="0072452C" w:rsidRPr="004803DA" w:rsidTr="0072452C">
        <w:trPr>
          <w:trHeight w:val="267"/>
        </w:trPr>
        <w:tc>
          <w:tcPr>
            <w:tcW w:w="1547" w:type="dxa"/>
            <w:vMerge/>
            <w:tcBorders>
              <w:left w:val="single" w:sz="12" w:space="0" w:color="auto"/>
            </w:tcBorders>
            <w:vAlign w:val="center"/>
          </w:tcPr>
          <w:p w:rsidR="0072452C" w:rsidRPr="004803DA" w:rsidRDefault="0072452C" w:rsidP="0072452C">
            <w:pPr>
              <w:widowControl/>
              <w:spacing w:line="240" w:lineRule="exact"/>
              <w:ind w:left="179" w:hangingChars="98" w:hanging="179"/>
              <w:outlineLvl w:val="2"/>
              <w:rPr>
                <w:rFonts w:ascii="HGSｺﾞｼｯｸM" w:eastAsia="HGSｺﾞｼｯｸM" w:hAnsi="ＭＳ Ｐゴシック" w:cs="ＭＳ Ｐゴシック" w:hint="eastAsia"/>
                <w:b/>
                <w:bCs/>
                <w:kern w:val="0"/>
                <w:sz w:val="20"/>
                <w:szCs w:val="20"/>
              </w:rPr>
            </w:pPr>
          </w:p>
        </w:tc>
        <w:tc>
          <w:tcPr>
            <w:tcW w:w="4754" w:type="dxa"/>
            <w:tcBorders>
              <w:top w:val="single" w:sz="4" w:space="0" w:color="auto"/>
              <w:right w:val="single" w:sz="4" w:space="0" w:color="auto"/>
            </w:tcBorders>
          </w:tcPr>
          <w:p w:rsidR="0072452C" w:rsidRPr="004321B8" w:rsidRDefault="0072452C" w:rsidP="00024C6E">
            <w:pPr>
              <w:rPr>
                <w:rFonts w:ascii="HGSｺﾞｼｯｸM" w:eastAsia="HGSｺﾞｼｯｸM" w:hint="eastAsia"/>
                <w:sz w:val="18"/>
                <w:szCs w:val="18"/>
              </w:rPr>
            </w:pPr>
            <w:r w:rsidRPr="004321B8">
              <w:rPr>
                <w:rFonts w:ascii="HGSｺﾞｼｯｸM" w:eastAsia="HGSｺﾞｼｯｸM" w:hint="eastAsia"/>
                <w:sz w:val="18"/>
                <w:szCs w:val="18"/>
              </w:rPr>
              <w:t xml:space="preserve"> 光 〔総照射量60万lux・hr〕</w:t>
            </w:r>
          </w:p>
        </w:tc>
        <w:tc>
          <w:tcPr>
            <w:tcW w:w="4847" w:type="dxa"/>
            <w:tcBorders>
              <w:top w:val="single" w:sz="4" w:space="0" w:color="auto"/>
              <w:left w:val="single" w:sz="4" w:space="0" w:color="auto"/>
              <w:right w:val="single" w:sz="12" w:space="0" w:color="auto"/>
            </w:tcBorders>
          </w:tcPr>
          <w:p w:rsidR="0072452C" w:rsidRPr="004321B8" w:rsidRDefault="0072452C" w:rsidP="00024C6E">
            <w:pPr>
              <w:rPr>
                <w:rFonts w:ascii="HGSｺﾞｼｯｸM" w:eastAsia="HGSｺﾞｼｯｸM" w:hint="eastAsia"/>
                <w:sz w:val="18"/>
                <w:szCs w:val="18"/>
              </w:rPr>
            </w:pPr>
            <w:r w:rsidRPr="004321B8">
              <w:rPr>
                <w:rFonts w:ascii="HGSｺﾞｼｯｸM" w:eastAsia="HGSｺﾞｼｯｸM" w:hint="eastAsia"/>
                <w:sz w:val="18"/>
                <w:szCs w:val="18"/>
              </w:rPr>
              <w:t>変化なし</w:t>
            </w:r>
          </w:p>
        </w:tc>
      </w:tr>
      <w:tr w:rsidR="004321B8" w:rsidRPr="004803DA" w:rsidTr="00024C6E">
        <w:trPr>
          <w:trHeight w:val="556"/>
        </w:trPr>
        <w:tc>
          <w:tcPr>
            <w:tcW w:w="1547" w:type="dxa"/>
            <w:tcBorders>
              <w:left w:val="single" w:sz="12" w:space="0" w:color="auto"/>
            </w:tcBorders>
            <w:vAlign w:val="center"/>
          </w:tcPr>
          <w:p w:rsidR="004321B8" w:rsidRPr="004803DA" w:rsidRDefault="004321B8" w:rsidP="004321B8">
            <w:pPr>
              <w:widowControl/>
              <w:spacing w:line="240" w:lineRule="exact"/>
              <w:ind w:leftChars="1" w:left="179" w:hangingChars="97" w:hanging="177"/>
              <w:outlineLvl w:val="2"/>
              <w:rPr>
                <w:rFonts w:ascii="HGSｺﾞｼｯｸM" w:eastAsia="HGSｺﾞｼｯｸM" w:hAnsi="ＭＳ Ｐゴシック" w:cs="ＭＳ Ｐゴシック" w:hint="eastAsia"/>
                <w:b/>
                <w:bCs/>
                <w:kern w:val="0"/>
                <w:sz w:val="20"/>
                <w:szCs w:val="20"/>
              </w:rPr>
            </w:pPr>
            <w:r w:rsidRPr="004803DA">
              <w:rPr>
                <w:rFonts w:ascii="HGSｺﾞｼｯｸM" w:eastAsia="HGSｺﾞｼｯｸM" w:hAnsi="ＭＳ Ｐゴシック" w:cs="ＭＳ Ｐゴシック" w:hint="eastAsia"/>
                <w:b/>
                <w:bCs/>
                <w:kern w:val="0"/>
                <w:sz w:val="20"/>
                <w:szCs w:val="20"/>
              </w:rPr>
              <w:t>包装</w:t>
            </w:r>
          </w:p>
        </w:tc>
        <w:tc>
          <w:tcPr>
            <w:tcW w:w="4754" w:type="dxa"/>
            <w:vAlign w:val="center"/>
          </w:tcPr>
          <w:p w:rsidR="004321B8" w:rsidRPr="008C2135" w:rsidRDefault="004321B8" w:rsidP="00024C6E">
            <w:pPr>
              <w:widowControl/>
              <w:spacing w:line="240" w:lineRule="exact"/>
              <w:rPr>
                <w:rFonts w:ascii="HGSｺﾞｼｯｸM" w:eastAsia="HGSｺﾞｼｯｸM" w:hAnsi="ＭＳ Ｐゴシック" w:hint="eastAsia"/>
                <w:sz w:val="18"/>
                <w:szCs w:val="18"/>
              </w:rPr>
            </w:pPr>
            <w:r w:rsidRPr="008C2135">
              <w:rPr>
                <w:rFonts w:ascii="HGSｺﾞｼｯｸM" w:eastAsia="HGSｺﾞｼｯｸM" w:hAnsi="ＭＳ Ｐゴシック" w:hint="eastAsia"/>
                <w:sz w:val="18"/>
                <w:szCs w:val="18"/>
              </w:rPr>
              <w:t>100カプセル</w:t>
            </w:r>
            <w:r w:rsidRPr="008C2135">
              <w:rPr>
                <w:rFonts w:ascii="HGSｺﾞｼｯｸM" w:eastAsia="HGSｺﾞｼｯｸM" w:hAnsi="ＭＳ Ｐゴシック" w:cs="ＭＳ Ｐゴシック" w:hint="eastAsia"/>
                <w:kern w:val="0"/>
                <w:sz w:val="18"/>
                <w:szCs w:val="18"/>
              </w:rPr>
              <w:t>〔PTP〕</w:t>
            </w:r>
          </w:p>
          <w:p w:rsidR="004321B8" w:rsidRPr="008C2135" w:rsidRDefault="004321B8" w:rsidP="00024C6E">
            <w:pPr>
              <w:widowControl/>
              <w:spacing w:line="240" w:lineRule="exact"/>
              <w:rPr>
                <w:rFonts w:ascii="HGSｺﾞｼｯｸM" w:eastAsia="HGSｺﾞｼｯｸM" w:hAnsi="ＭＳ Ｐゴシック" w:cs="ＭＳ Ｐゴシック" w:hint="eastAsia"/>
                <w:kern w:val="0"/>
                <w:sz w:val="18"/>
                <w:szCs w:val="18"/>
              </w:rPr>
            </w:pPr>
            <w:r w:rsidRPr="008C2135">
              <w:rPr>
                <w:rFonts w:ascii="HGSｺﾞｼｯｸM" w:eastAsia="HGSｺﾞｼｯｸM" w:hAnsi="ＭＳ Ｐゴシック" w:hint="eastAsia"/>
                <w:sz w:val="18"/>
                <w:szCs w:val="18"/>
              </w:rPr>
              <w:t>1000カプセル</w:t>
            </w:r>
            <w:r w:rsidRPr="008C2135">
              <w:rPr>
                <w:rFonts w:ascii="HGSｺﾞｼｯｸM" w:eastAsia="HGSｺﾞｼｯｸM" w:hAnsi="ＭＳ Ｐゴシック" w:cs="ＭＳ Ｐゴシック" w:hint="eastAsia"/>
                <w:kern w:val="0"/>
                <w:sz w:val="18"/>
                <w:szCs w:val="18"/>
              </w:rPr>
              <w:t>〔PTP〕</w:t>
            </w:r>
          </w:p>
        </w:tc>
        <w:tc>
          <w:tcPr>
            <w:tcW w:w="4847" w:type="dxa"/>
            <w:tcBorders>
              <w:right w:val="single" w:sz="12" w:space="0" w:color="auto"/>
            </w:tcBorders>
            <w:vAlign w:val="center"/>
          </w:tcPr>
          <w:p w:rsidR="004321B8" w:rsidRPr="008C2135" w:rsidRDefault="004321B8" w:rsidP="004321B8">
            <w:pPr>
              <w:spacing w:line="240" w:lineRule="exact"/>
              <w:ind w:leftChars="1" w:left="1687" w:hangingChars="1043" w:hanging="1685"/>
              <w:rPr>
                <w:rFonts w:ascii="HGSｺﾞｼｯｸM" w:eastAsia="HGSｺﾞｼｯｸM" w:hAnsi="ＭＳ Ｐゴシック" w:hint="eastAsia"/>
                <w:sz w:val="18"/>
                <w:szCs w:val="18"/>
              </w:rPr>
            </w:pPr>
            <w:r w:rsidRPr="008C2135">
              <w:rPr>
                <w:rFonts w:ascii="HGSｺﾞｼｯｸM" w:eastAsia="HGSｺﾞｼｯｸM" w:hAnsi="ＭＳ Ｐゴシック" w:hint="eastAsia"/>
                <w:sz w:val="18"/>
                <w:szCs w:val="18"/>
              </w:rPr>
              <w:t>200カプセル（10カプセル×20）</w:t>
            </w:r>
            <w:r w:rsidRPr="008C2135">
              <w:rPr>
                <w:rFonts w:ascii="HGSｺﾞｼｯｸM" w:eastAsia="HGSｺﾞｼｯｸM" w:hAnsi="ＭＳ Ｐゴシック" w:cs="ＭＳ Ｐゴシック" w:hint="eastAsia"/>
                <w:kern w:val="0"/>
                <w:sz w:val="18"/>
                <w:szCs w:val="18"/>
              </w:rPr>
              <w:t>〔PTP〕</w:t>
            </w:r>
          </w:p>
          <w:p w:rsidR="004321B8" w:rsidRPr="008C2135" w:rsidRDefault="004321B8" w:rsidP="004321B8">
            <w:pPr>
              <w:spacing w:line="240" w:lineRule="exact"/>
              <w:ind w:leftChars="1" w:left="1687" w:hangingChars="1043" w:hanging="1685"/>
              <w:rPr>
                <w:rFonts w:ascii="HGSｺﾞｼｯｸM" w:eastAsia="HGSｺﾞｼｯｸM" w:hAnsi="ＭＳ Ｐゴシック" w:hint="eastAsia"/>
                <w:sz w:val="18"/>
                <w:szCs w:val="18"/>
              </w:rPr>
            </w:pPr>
            <w:r w:rsidRPr="008C2135">
              <w:rPr>
                <w:rFonts w:ascii="HGSｺﾞｼｯｸM" w:eastAsia="HGSｺﾞｼｯｸM" w:hAnsi="ＭＳ Ｐゴシック" w:hint="eastAsia"/>
                <w:sz w:val="18"/>
                <w:szCs w:val="18"/>
              </w:rPr>
              <w:t>1000カプセル（10カプセル×100）</w:t>
            </w:r>
            <w:r w:rsidRPr="008C2135">
              <w:rPr>
                <w:rFonts w:ascii="HGSｺﾞｼｯｸM" w:eastAsia="HGSｺﾞｼｯｸM" w:hAnsi="ＭＳ Ｐゴシック" w:cs="ＭＳ Ｐゴシック" w:hint="eastAsia"/>
                <w:kern w:val="0"/>
                <w:sz w:val="18"/>
                <w:szCs w:val="18"/>
              </w:rPr>
              <w:t>PTP〕</w:t>
            </w:r>
          </w:p>
        </w:tc>
      </w:tr>
      <w:tr w:rsidR="004321B8" w:rsidRPr="004803DA" w:rsidTr="00567A1A">
        <w:trPr>
          <w:trHeight w:val="353"/>
        </w:trPr>
        <w:tc>
          <w:tcPr>
            <w:tcW w:w="1547" w:type="dxa"/>
            <w:tcBorders>
              <w:left w:val="single" w:sz="12" w:space="0" w:color="auto"/>
            </w:tcBorders>
            <w:vAlign w:val="center"/>
          </w:tcPr>
          <w:p w:rsidR="004321B8" w:rsidRPr="004803DA" w:rsidRDefault="004321B8" w:rsidP="004321B8">
            <w:pPr>
              <w:widowControl/>
              <w:spacing w:line="240" w:lineRule="exact"/>
              <w:ind w:leftChars="1" w:left="179" w:hangingChars="97" w:hanging="177"/>
              <w:rPr>
                <w:rFonts w:ascii="HGSｺﾞｼｯｸM" w:eastAsia="HGSｺﾞｼｯｸM" w:hAnsi="ＭＳ Ｐゴシック" w:cs="ＭＳ Ｐゴシック" w:hint="eastAsia"/>
                <w:b/>
                <w:kern w:val="0"/>
                <w:sz w:val="20"/>
                <w:szCs w:val="20"/>
              </w:rPr>
            </w:pPr>
            <w:r w:rsidRPr="004803DA">
              <w:rPr>
                <w:rFonts w:ascii="HGSｺﾞｼｯｸM" w:eastAsia="HGSｺﾞｼｯｸM" w:hAnsi="ＭＳ Ｐゴシック" w:cs="ＭＳ Ｐゴシック" w:hint="eastAsia"/>
                <w:b/>
                <w:kern w:val="0"/>
                <w:sz w:val="20"/>
                <w:szCs w:val="20"/>
              </w:rPr>
              <w:t>備考</w:t>
            </w:r>
          </w:p>
        </w:tc>
        <w:tc>
          <w:tcPr>
            <w:tcW w:w="9601" w:type="dxa"/>
            <w:gridSpan w:val="2"/>
            <w:tcBorders>
              <w:right w:val="single" w:sz="12" w:space="0" w:color="auto"/>
            </w:tcBorders>
            <w:vAlign w:val="center"/>
          </w:tcPr>
          <w:p w:rsidR="004321B8" w:rsidRPr="004803DA" w:rsidRDefault="004321B8" w:rsidP="004321B8">
            <w:pPr>
              <w:spacing w:line="240" w:lineRule="exact"/>
              <w:ind w:leftChars="1" w:left="1904" w:hangingChars="1043" w:hanging="1902"/>
              <w:rPr>
                <w:rFonts w:ascii="HGSｺﾞｼｯｸM" w:eastAsia="HGSｺﾞｼｯｸM" w:hAnsi="ＭＳ Ｐゴシック" w:cs="ＭＳ Ｐゴシック" w:hint="eastAsia"/>
                <w:b/>
                <w:bCs/>
                <w:kern w:val="0"/>
                <w:sz w:val="20"/>
                <w:szCs w:val="20"/>
              </w:rPr>
            </w:pPr>
          </w:p>
        </w:tc>
      </w:tr>
      <w:tr w:rsidR="004321B8" w:rsidRPr="004803DA" w:rsidTr="00567A1A">
        <w:trPr>
          <w:trHeight w:val="353"/>
        </w:trPr>
        <w:tc>
          <w:tcPr>
            <w:tcW w:w="1547" w:type="dxa"/>
            <w:tcBorders>
              <w:left w:val="single" w:sz="12" w:space="0" w:color="auto"/>
              <w:bottom w:val="single" w:sz="12" w:space="0" w:color="auto"/>
            </w:tcBorders>
            <w:vAlign w:val="center"/>
          </w:tcPr>
          <w:p w:rsidR="004321B8" w:rsidRPr="004321B8" w:rsidRDefault="004321B8" w:rsidP="004321B8">
            <w:pPr>
              <w:widowControl/>
              <w:spacing w:line="240" w:lineRule="exact"/>
              <w:ind w:leftChars="1" w:left="175" w:hangingChars="97" w:hanging="173"/>
              <w:rPr>
                <w:rFonts w:ascii="HGSｺﾞｼｯｸM" w:eastAsia="HGSｺﾞｼｯｸM" w:hAnsi="ＭＳ Ｐゴシック" w:cs="ＭＳ Ｐゴシック" w:hint="eastAsia"/>
                <w:b/>
                <w:spacing w:val="-2"/>
                <w:kern w:val="0"/>
                <w:sz w:val="20"/>
                <w:szCs w:val="20"/>
              </w:rPr>
            </w:pPr>
            <w:r w:rsidRPr="004321B8">
              <w:rPr>
                <w:rFonts w:ascii="HGSｺﾞｼｯｸM" w:eastAsia="HGSｺﾞｼｯｸM" w:hAnsi="ＭＳ Ｐゴシック" w:cs="ＭＳ Ｐゴシック" w:hint="eastAsia"/>
                <w:b/>
                <w:spacing w:val="-2"/>
                <w:kern w:val="0"/>
                <w:sz w:val="20"/>
                <w:szCs w:val="20"/>
              </w:rPr>
              <w:t>担当者、連絡先</w:t>
            </w:r>
          </w:p>
        </w:tc>
        <w:tc>
          <w:tcPr>
            <w:tcW w:w="9601" w:type="dxa"/>
            <w:gridSpan w:val="2"/>
            <w:tcBorders>
              <w:bottom w:val="single" w:sz="12" w:space="0" w:color="auto"/>
              <w:right w:val="single" w:sz="12" w:space="0" w:color="auto"/>
            </w:tcBorders>
          </w:tcPr>
          <w:p w:rsidR="004321B8" w:rsidRPr="004803DA" w:rsidRDefault="004321B8" w:rsidP="00024C6E">
            <w:pPr>
              <w:spacing w:line="240" w:lineRule="exact"/>
              <w:jc w:val="left"/>
              <w:rPr>
                <w:rFonts w:ascii="HGSｺﾞｼｯｸM" w:eastAsia="HGSｺﾞｼｯｸM" w:hAnsi="ＭＳ Ｐゴシック" w:cs="ＭＳ Ｐゴシック" w:hint="eastAsia"/>
                <w:b/>
                <w:bCs/>
                <w:kern w:val="0"/>
                <w:sz w:val="18"/>
                <w:szCs w:val="18"/>
              </w:rPr>
            </w:pPr>
          </w:p>
        </w:tc>
      </w:tr>
    </w:tbl>
    <w:p w:rsidR="004321B8" w:rsidRPr="004321B8" w:rsidRDefault="004321B8" w:rsidP="002225B2">
      <w:pPr>
        <w:jc w:val="right"/>
        <w:rPr>
          <w:rFonts w:ascii="ＭＳ Ｐゴシック" w:eastAsia="ＭＳ Ｐゴシック" w:hAnsi="ＭＳ Ｐゴシック" w:hint="eastAsia"/>
          <w:sz w:val="20"/>
          <w:szCs w:val="20"/>
        </w:rPr>
      </w:pPr>
    </w:p>
    <w:sectPr w:rsidR="004321B8" w:rsidRPr="004321B8" w:rsidSect="00A05661">
      <w:pgSz w:w="11906" w:h="16838" w:code="9"/>
      <w:pgMar w:top="397" w:right="397" w:bottom="397" w:left="397" w:header="851" w:footer="992" w:gutter="0"/>
      <w:cols w:space="425"/>
      <w:docGrid w:type="linesAndChars" w:linePitch="286" w:charSpace="-3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F9" w:rsidRDefault="00DF3CF9" w:rsidP="00D22B09">
      <w:r>
        <w:separator/>
      </w:r>
    </w:p>
  </w:endnote>
  <w:endnote w:type="continuationSeparator" w:id="0">
    <w:p w:rsidR="00DF3CF9" w:rsidRDefault="00DF3CF9" w:rsidP="00D2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F9" w:rsidRDefault="00DF3CF9" w:rsidP="00D22B09">
      <w:r>
        <w:separator/>
      </w:r>
    </w:p>
  </w:footnote>
  <w:footnote w:type="continuationSeparator" w:id="0">
    <w:p w:rsidR="00DF3CF9" w:rsidRDefault="00DF3CF9" w:rsidP="00D22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34"/>
    <w:rsid w:val="00014E43"/>
    <w:rsid w:val="00024C6E"/>
    <w:rsid w:val="000A5E6D"/>
    <w:rsid w:val="000A5EA3"/>
    <w:rsid w:val="000B0844"/>
    <w:rsid w:val="000B6F33"/>
    <w:rsid w:val="000E0A4B"/>
    <w:rsid w:val="001354F5"/>
    <w:rsid w:val="00137365"/>
    <w:rsid w:val="00154654"/>
    <w:rsid w:val="00190C3C"/>
    <w:rsid w:val="001A56D8"/>
    <w:rsid w:val="001E075D"/>
    <w:rsid w:val="001F1205"/>
    <w:rsid w:val="001F4D6E"/>
    <w:rsid w:val="002225B2"/>
    <w:rsid w:val="002835D5"/>
    <w:rsid w:val="00286ADA"/>
    <w:rsid w:val="002C733F"/>
    <w:rsid w:val="002D4934"/>
    <w:rsid w:val="00303DC9"/>
    <w:rsid w:val="00324474"/>
    <w:rsid w:val="00335CE9"/>
    <w:rsid w:val="0035604B"/>
    <w:rsid w:val="003F12D9"/>
    <w:rsid w:val="004012A9"/>
    <w:rsid w:val="004321B8"/>
    <w:rsid w:val="004357E5"/>
    <w:rsid w:val="004803DA"/>
    <w:rsid w:val="004F1B7E"/>
    <w:rsid w:val="00505DAA"/>
    <w:rsid w:val="00505F78"/>
    <w:rsid w:val="00533C7F"/>
    <w:rsid w:val="00537E0E"/>
    <w:rsid w:val="00567A1A"/>
    <w:rsid w:val="005B321B"/>
    <w:rsid w:val="005B5841"/>
    <w:rsid w:val="005D2F72"/>
    <w:rsid w:val="005D6D74"/>
    <w:rsid w:val="0060394D"/>
    <w:rsid w:val="00655212"/>
    <w:rsid w:val="00663B98"/>
    <w:rsid w:val="006D6C96"/>
    <w:rsid w:val="0072452C"/>
    <w:rsid w:val="007806A1"/>
    <w:rsid w:val="00795C20"/>
    <w:rsid w:val="00797BC3"/>
    <w:rsid w:val="007C07E7"/>
    <w:rsid w:val="007E61D8"/>
    <w:rsid w:val="008C2135"/>
    <w:rsid w:val="00971CFD"/>
    <w:rsid w:val="00A05661"/>
    <w:rsid w:val="00A3237F"/>
    <w:rsid w:val="00A50E16"/>
    <w:rsid w:val="00AB34D8"/>
    <w:rsid w:val="00AE4395"/>
    <w:rsid w:val="00AE7AD5"/>
    <w:rsid w:val="00B714E6"/>
    <w:rsid w:val="00BD63F9"/>
    <w:rsid w:val="00C16EBC"/>
    <w:rsid w:val="00C56495"/>
    <w:rsid w:val="00C616C8"/>
    <w:rsid w:val="00CC1A23"/>
    <w:rsid w:val="00CD7AE9"/>
    <w:rsid w:val="00D20C5C"/>
    <w:rsid w:val="00D22B09"/>
    <w:rsid w:val="00DB0A95"/>
    <w:rsid w:val="00DD4697"/>
    <w:rsid w:val="00DD50DA"/>
    <w:rsid w:val="00DF3CF9"/>
    <w:rsid w:val="00E0567E"/>
    <w:rsid w:val="00E242E8"/>
    <w:rsid w:val="00E2676B"/>
    <w:rsid w:val="00E26E66"/>
    <w:rsid w:val="00E3336A"/>
    <w:rsid w:val="00E3775B"/>
    <w:rsid w:val="00E610E8"/>
    <w:rsid w:val="00E65DF5"/>
    <w:rsid w:val="00ED444D"/>
    <w:rsid w:val="00EF2140"/>
    <w:rsid w:val="00F654A2"/>
    <w:rsid w:val="00F90B3C"/>
    <w:rsid w:val="00FA639F"/>
    <w:rsid w:val="00FC0356"/>
    <w:rsid w:val="00FF04F2"/>
    <w:rsid w:val="00FF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E05FB0-2FB1-43DA-9938-B8A00A54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34"/>
    <w:pPr>
      <w:widowControl w:val="0"/>
      <w:jc w:val="both"/>
    </w:pPr>
    <w:rPr>
      <w:kern w:val="2"/>
      <w:sz w:val="21"/>
      <w:szCs w:val="24"/>
    </w:rPr>
  </w:style>
  <w:style w:type="paragraph" w:styleId="3">
    <w:name w:val="heading 3"/>
    <w:basedOn w:val="a"/>
    <w:qFormat/>
    <w:rsid w:val="002D493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7E61D8"/>
    <w:pPr>
      <w:keepNext/>
      <w:ind w:leftChars="400" w:left="40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7BC3"/>
    <w:rPr>
      <w:rFonts w:ascii="Arial" w:eastAsia="ＭＳ ゴシック" w:hAnsi="Arial"/>
      <w:sz w:val="18"/>
      <w:szCs w:val="18"/>
    </w:rPr>
  </w:style>
  <w:style w:type="paragraph" w:styleId="a5">
    <w:name w:val="header"/>
    <w:basedOn w:val="a"/>
    <w:link w:val="a6"/>
    <w:rsid w:val="00D22B09"/>
    <w:pPr>
      <w:tabs>
        <w:tab w:val="center" w:pos="4252"/>
        <w:tab w:val="right" w:pos="8504"/>
      </w:tabs>
      <w:snapToGrid w:val="0"/>
    </w:pPr>
  </w:style>
  <w:style w:type="character" w:customStyle="1" w:styleId="a6">
    <w:name w:val="ヘッダー (文字)"/>
    <w:link w:val="a5"/>
    <w:rsid w:val="00D22B09"/>
    <w:rPr>
      <w:kern w:val="2"/>
      <w:sz w:val="21"/>
      <w:szCs w:val="24"/>
    </w:rPr>
  </w:style>
  <w:style w:type="paragraph" w:styleId="a7">
    <w:name w:val="footer"/>
    <w:basedOn w:val="a"/>
    <w:link w:val="a8"/>
    <w:rsid w:val="00D22B09"/>
    <w:pPr>
      <w:tabs>
        <w:tab w:val="center" w:pos="4252"/>
        <w:tab w:val="right" w:pos="8504"/>
      </w:tabs>
      <w:snapToGrid w:val="0"/>
    </w:pPr>
  </w:style>
  <w:style w:type="character" w:customStyle="1" w:styleId="a8">
    <w:name w:val="フッター (文字)"/>
    <w:link w:val="a7"/>
    <w:rsid w:val="00D22B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0917">
      <w:bodyDiv w:val="1"/>
      <w:marLeft w:val="0"/>
      <w:marRight w:val="0"/>
      <w:marTop w:val="0"/>
      <w:marBottom w:val="0"/>
      <w:divBdr>
        <w:top w:val="none" w:sz="0" w:space="0" w:color="auto"/>
        <w:left w:val="none" w:sz="0" w:space="0" w:color="auto"/>
        <w:bottom w:val="none" w:sz="0" w:space="0" w:color="auto"/>
        <w:right w:val="none" w:sz="0" w:space="0" w:color="auto"/>
      </w:divBdr>
      <w:divsChild>
        <w:div w:id="1157651643">
          <w:marLeft w:val="0"/>
          <w:marRight w:val="0"/>
          <w:marTop w:val="0"/>
          <w:marBottom w:val="0"/>
          <w:divBdr>
            <w:top w:val="none" w:sz="0" w:space="0" w:color="auto"/>
            <w:left w:val="none" w:sz="0" w:space="0" w:color="auto"/>
            <w:bottom w:val="none" w:sz="0" w:space="0" w:color="auto"/>
            <w:right w:val="none" w:sz="0" w:space="0" w:color="auto"/>
          </w:divBdr>
        </w:div>
      </w:divsChild>
    </w:div>
    <w:div w:id="396981260">
      <w:bodyDiv w:val="1"/>
      <w:marLeft w:val="0"/>
      <w:marRight w:val="0"/>
      <w:marTop w:val="0"/>
      <w:marBottom w:val="0"/>
      <w:divBdr>
        <w:top w:val="none" w:sz="0" w:space="0" w:color="auto"/>
        <w:left w:val="none" w:sz="0" w:space="0" w:color="auto"/>
        <w:bottom w:val="none" w:sz="0" w:space="0" w:color="auto"/>
        <w:right w:val="none" w:sz="0" w:space="0" w:color="auto"/>
      </w:divBdr>
      <w:divsChild>
        <w:div w:id="39288679">
          <w:marLeft w:val="600"/>
          <w:marRight w:val="0"/>
          <w:marTop w:val="0"/>
          <w:marBottom w:val="0"/>
          <w:divBdr>
            <w:top w:val="none" w:sz="0" w:space="0" w:color="auto"/>
            <w:left w:val="none" w:sz="0" w:space="0" w:color="auto"/>
            <w:bottom w:val="none" w:sz="0" w:space="0" w:color="auto"/>
            <w:right w:val="none" w:sz="0" w:space="0" w:color="auto"/>
          </w:divBdr>
        </w:div>
        <w:div w:id="161169334">
          <w:marLeft w:val="600"/>
          <w:marRight w:val="0"/>
          <w:marTop w:val="0"/>
          <w:marBottom w:val="0"/>
          <w:divBdr>
            <w:top w:val="none" w:sz="0" w:space="0" w:color="auto"/>
            <w:left w:val="none" w:sz="0" w:space="0" w:color="auto"/>
            <w:bottom w:val="none" w:sz="0" w:space="0" w:color="auto"/>
            <w:right w:val="none" w:sz="0" w:space="0" w:color="auto"/>
          </w:divBdr>
        </w:div>
        <w:div w:id="191308480">
          <w:marLeft w:val="600"/>
          <w:marRight w:val="0"/>
          <w:marTop w:val="0"/>
          <w:marBottom w:val="0"/>
          <w:divBdr>
            <w:top w:val="none" w:sz="0" w:space="0" w:color="auto"/>
            <w:left w:val="none" w:sz="0" w:space="0" w:color="auto"/>
            <w:bottom w:val="none" w:sz="0" w:space="0" w:color="auto"/>
            <w:right w:val="none" w:sz="0" w:space="0" w:color="auto"/>
          </w:divBdr>
        </w:div>
        <w:div w:id="285429547">
          <w:marLeft w:val="600"/>
          <w:marRight w:val="0"/>
          <w:marTop w:val="0"/>
          <w:marBottom w:val="0"/>
          <w:divBdr>
            <w:top w:val="none" w:sz="0" w:space="0" w:color="auto"/>
            <w:left w:val="none" w:sz="0" w:space="0" w:color="auto"/>
            <w:bottom w:val="none" w:sz="0" w:space="0" w:color="auto"/>
            <w:right w:val="none" w:sz="0" w:space="0" w:color="auto"/>
          </w:divBdr>
        </w:div>
        <w:div w:id="395981153">
          <w:marLeft w:val="600"/>
          <w:marRight w:val="0"/>
          <w:marTop w:val="0"/>
          <w:marBottom w:val="0"/>
          <w:divBdr>
            <w:top w:val="none" w:sz="0" w:space="0" w:color="auto"/>
            <w:left w:val="none" w:sz="0" w:space="0" w:color="auto"/>
            <w:bottom w:val="none" w:sz="0" w:space="0" w:color="auto"/>
            <w:right w:val="none" w:sz="0" w:space="0" w:color="auto"/>
          </w:divBdr>
        </w:div>
        <w:div w:id="477038260">
          <w:marLeft w:val="600"/>
          <w:marRight w:val="0"/>
          <w:marTop w:val="0"/>
          <w:marBottom w:val="0"/>
          <w:divBdr>
            <w:top w:val="none" w:sz="0" w:space="0" w:color="auto"/>
            <w:left w:val="none" w:sz="0" w:space="0" w:color="auto"/>
            <w:bottom w:val="none" w:sz="0" w:space="0" w:color="auto"/>
            <w:right w:val="none" w:sz="0" w:space="0" w:color="auto"/>
          </w:divBdr>
        </w:div>
        <w:div w:id="486361653">
          <w:marLeft w:val="600"/>
          <w:marRight w:val="0"/>
          <w:marTop w:val="0"/>
          <w:marBottom w:val="0"/>
          <w:divBdr>
            <w:top w:val="none" w:sz="0" w:space="0" w:color="auto"/>
            <w:left w:val="none" w:sz="0" w:space="0" w:color="auto"/>
            <w:bottom w:val="none" w:sz="0" w:space="0" w:color="auto"/>
            <w:right w:val="none" w:sz="0" w:space="0" w:color="auto"/>
          </w:divBdr>
        </w:div>
        <w:div w:id="655301317">
          <w:marLeft w:val="600"/>
          <w:marRight w:val="0"/>
          <w:marTop w:val="0"/>
          <w:marBottom w:val="0"/>
          <w:divBdr>
            <w:top w:val="none" w:sz="0" w:space="0" w:color="auto"/>
            <w:left w:val="none" w:sz="0" w:space="0" w:color="auto"/>
            <w:bottom w:val="none" w:sz="0" w:space="0" w:color="auto"/>
            <w:right w:val="none" w:sz="0" w:space="0" w:color="auto"/>
          </w:divBdr>
        </w:div>
        <w:div w:id="690036167">
          <w:marLeft w:val="600"/>
          <w:marRight w:val="0"/>
          <w:marTop w:val="0"/>
          <w:marBottom w:val="0"/>
          <w:divBdr>
            <w:top w:val="none" w:sz="0" w:space="0" w:color="auto"/>
            <w:left w:val="none" w:sz="0" w:space="0" w:color="auto"/>
            <w:bottom w:val="none" w:sz="0" w:space="0" w:color="auto"/>
            <w:right w:val="none" w:sz="0" w:space="0" w:color="auto"/>
          </w:divBdr>
        </w:div>
        <w:div w:id="734662310">
          <w:marLeft w:val="600"/>
          <w:marRight w:val="0"/>
          <w:marTop w:val="0"/>
          <w:marBottom w:val="0"/>
          <w:divBdr>
            <w:top w:val="none" w:sz="0" w:space="0" w:color="auto"/>
            <w:left w:val="none" w:sz="0" w:space="0" w:color="auto"/>
            <w:bottom w:val="none" w:sz="0" w:space="0" w:color="auto"/>
            <w:right w:val="none" w:sz="0" w:space="0" w:color="auto"/>
          </w:divBdr>
        </w:div>
        <w:div w:id="989792044">
          <w:marLeft w:val="600"/>
          <w:marRight w:val="0"/>
          <w:marTop w:val="0"/>
          <w:marBottom w:val="0"/>
          <w:divBdr>
            <w:top w:val="none" w:sz="0" w:space="0" w:color="auto"/>
            <w:left w:val="none" w:sz="0" w:space="0" w:color="auto"/>
            <w:bottom w:val="none" w:sz="0" w:space="0" w:color="auto"/>
            <w:right w:val="none" w:sz="0" w:space="0" w:color="auto"/>
          </w:divBdr>
        </w:div>
        <w:div w:id="989865723">
          <w:marLeft w:val="600"/>
          <w:marRight w:val="0"/>
          <w:marTop w:val="0"/>
          <w:marBottom w:val="0"/>
          <w:divBdr>
            <w:top w:val="none" w:sz="0" w:space="0" w:color="auto"/>
            <w:left w:val="none" w:sz="0" w:space="0" w:color="auto"/>
            <w:bottom w:val="none" w:sz="0" w:space="0" w:color="auto"/>
            <w:right w:val="none" w:sz="0" w:space="0" w:color="auto"/>
          </w:divBdr>
        </w:div>
        <w:div w:id="1010331414">
          <w:marLeft w:val="600"/>
          <w:marRight w:val="0"/>
          <w:marTop w:val="0"/>
          <w:marBottom w:val="0"/>
          <w:divBdr>
            <w:top w:val="none" w:sz="0" w:space="0" w:color="auto"/>
            <w:left w:val="none" w:sz="0" w:space="0" w:color="auto"/>
            <w:bottom w:val="none" w:sz="0" w:space="0" w:color="auto"/>
            <w:right w:val="none" w:sz="0" w:space="0" w:color="auto"/>
          </w:divBdr>
        </w:div>
        <w:div w:id="1079405475">
          <w:marLeft w:val="0"/>
          <w:marRight w:val="0"/>
          <w:marTop w:val="0"/>
          <w:marBottom w:val="0"/>
          <w:divBdr>
            <w:top w:val="none" w:sz="0" w:space="0" w:color="auto"/>
            <w:left w:val="none" w:sz="0" w:space="0" w:color="auto"/>
            <w:bottom w:val="none" w:sz="0" w:space="0" w:color="auto"/>
            <w:right w:val="none" w:sz="0" w:space="0" w:color="auto"/>
          </w:divBdr>
          <w:divsChild>
            <w:div w:id="1696691473">
              <w:marLeft w:val="600"/>
              <w:marRight w:val="0"/>
              <w:marTop w:val="0"/>
              <w:marBottom w:val="0"/>
              <w:divBdr>
                <w:top w:val="none" w:sz="0" w:space="0" w:color="auto"/>
                <w:left w:val="none" w:sz="0" w:space="0" w:color="auto"/>
                <w:bottom w:val="none" w:sz="0" w:space="0" w:color="auto"/>
                <w:right w:val="none" w:sz="0" w:space="0" w:color="auto"/>
              </w:divBdr>
            </w:div>
          </w:divsChild>
        </w:div>
        <w:div w:id="1114790210">
          <w:marLeft w:val="0"/>
          <w:marRight w:val="0"/>
          <w:marTop w:val="0"/>
          <w:marBottom w:val="0"/>
          <w:divBdr>
            <w:top w:val="none" w:sz="0" w:space="0" w:color="auto"/>
            <w:left w:val="none" w:sz="0" w:space="0" w:color="auto"/>
            <w:bottom w:val="none" w:sz="0" w:space="0" w:color="auto"/>
            <w:right w:val="none" w:sz="0" w:space="0" w:color="auto"/>
          </w:divBdr>
        </w:div>
        <w:div w:id="1207984727">
          <w:marLeft w:val="600"/>
          <w:marRight w:val="0"/>
          <w:marTop w:val="0"/>
          <w:marBottom w:val="0"/>
          <w:divBdr>
            <w:top w:val="none" w:sz="0" w:space="0" w:color="auto"/>
            <w:left w:val="none" w:sz="0" w:space="0" w:color="auto"/>
            <w:bottom w:val="none" w:sz="0" w:space="0" w:color="auto"/>
            <w:right w:val="none" w:sz="0" w:space="0" w:color="auto"/>
          </w:divBdr>
        </w:div>
        <w:div w:id="1242720869">
          <w:marLeft w:val="600"/>
          <w:marRight w:val="0"/>
          <w:marTop w:val="0"/>
          <w:marBottom w:val="0"/>
          <w:divBdr>
            <w:top w:val="none" w:sz="0" w:space="0" w:color="auto"/>
            <w:left w:val="none" w:sz="0" w:space="0" w:color="auto"/>
            <w:bottom w:val="none" w:sz="0" w:space="0" w:color="auto"/>
            <w:right w:val="none" w:sz="0" w:space="0" w:color="auto"/>
          </w:divBdr>
        </w:div>
        <w:div w:id="1286304509">
          <w:marLeft w:val="600"/>
          <w:marRight w:val="0"/>
          <w:marTop w:val="0"/>
          <w:marBottom w:val="0"/>
          <w:divBdr>
            <w:top w:val="none" w:sz="0" w:space="0" w:color="auto"/>
            <w:left w:val="none" w:sz="0" w:space="0" w:color="auto"/>
            <w:bottom w:val="none" w:sz="0" w:space="0" w:color="auto"/>
            <w:right w:val="none" w:sz="0" w:space="0" w:color="auto"/>
          </w:divBdr>
        </w:div>
        <w:div w:id="1356418784">
          <w:marLeft w:val="600"/>
          <w:marRight w:val="0"/>
          <w:marTop w:val="0"/>
          <w:marBottom w:val="0"/>
          <w:divBdr>
            <w:top w:val="none" w:sz="0" w:space="0" w:color="auto"/>
            <w:left w:val="none" w:sz="0" w:space="0" w:color="auto"/>
            <w:bottom w:val="none" w:sz="0" w:space="0" w:color="auto"/>
            <w:right w:val="none" w:sz="0" w:space="0" w:color="auto"/>
          </w:divBdr>
        </w:div>
        <w:div w:id="1419408006">
          <w:marLeft w:val="600"/>
          <w:marRight w:val="0"/>
          <w:marTop w:val="0"/>
          <w:marBottom w:val="0"/>
          <w:divBdr>
            <w:top w:val="none" w:sz="0" w:space="0" w:color="auto"/>
            <w:left w:val="none" w:sz="0" w:space="0" w:color="auto"/>
            <w:bottom w:val="none" w:sz="0" w:space="0" w:color="auto"/>
            <w:right w:val="none" w:sz="0" w:space="0" w:color="auto"/>
          </w:divBdr>
        </w:div>
        <w:div w:id="1432583521">
          <w:marLeft w:val="600"/>
          <w:marRight w:val="0"/>
          <w:marTop w:val="0"/>
          <w:marBottom w:val="0"/>
          <w:divBdr>
            <w:top w:val="none" w:sz="0" w:space="0" w:color="auto"/>
            <w:left w:val="none" w:sz="0" w:space="0" w:color="auto"/>
            <w:bottom w:val="none" w:sz="0" w:space="0" w:color="auto"/>
            <w:right w:val="none" w:sz="0" w:space="0" w:color="auto"/>
          </w:divBdr>
        </w:div>
        <w:div w:id="1498154622">
          <w:marLeft w:val="600"/>
          <w:marRight w:val="0"/>
          <w:marTop w:val="0"/>
          <w:marBottom w:val="0"/>
          <w:divBdr>
            <w:top w:val="none" w:sz="0" w:space="0" w:color="auto"/>
            <w:left w:val="none" w:sz="0" w:space="0" w:color="auto"/>
            <w:bottom w:val="none" w:sz="0" w:space="0" w:color="auto"/>
            <w:right w:val="none" w:sz="0" w:space="0" w:color="auto"/>
          </w:divBdr>
        </w:div>
        <w:div w:id="1791128691">
          <w:marLeft w:val="600"/>
          <w:marRight w:val="0"/>
          <w:marTop w:val="0"/>
          <w:marBottom w:val="0"/>
          <w:divBdr>
            <w:top w:val="none" w:sz="0" w:space="0" w:color="auto"/>
            <w:left w:val="none" w:sz="0" w:space="0" w:color="auto"/>
            <w:bottom w:val="none" w:sz="0" w:space="0" w:color="auto"/>
            <w:right w:val="none" w:sz="0" w:space="0" w:color="auto"/>
          </w:divBdr>
        </w:div>
        <w:div w:id="1844317330">
          <w:marLeft w:val="0"/>
          <w:marRight w:val="0"/>
          <w:marTop w:val="0"/>
          <w:marBottom w:val="0"/>
          <w:divBdr>
            <w:top w:val="none" w:sz="0" w:space="0" w:color="auto"/>
            <w:left w:val="none" w:sz="0" w:space="0" w:color="auto"/>
            <w:bottom w:val="none" w:sz="0" w:space="0" w:color="auto"/>
            <w:right w:val="none" w:sz="0" w:space="0" w:color="auto"/>
          </w:divBdr>
          <w:divsChild>
            <w:div w:id="1307080608">
              <w:marLeft w:val="600"/>
              <w:marRight w:val="0"/>
              <w:marTop w:val="0"/>
              <w:marBottom w:val="0"/>
              <w:divBdr>
                <w:top w:val="none" w:sz="0" w:space="0" w:color="auto"/>
                <w:left w:val="none" w:sz="0" w:space="0" w:color="auto"/>
                <w:bottom w:val="none" w:sz="0" w:space="0" w:color="auto"/>
                <w:right w:val="none" w:sz="0" w:space="0" w:color="auto"/>
              </w:divBdr>
              <w:divsChild>
                <w:div w:id="107550641">
                  <w:marLeft w:val="0"/>
                  <w:marRight w:val="0"/>
                  <w:marTop w:val="0"/>
                  <w:marBottom w:val="0"/>
                  <w:divBdr>
                    <w:top w:val="none" w:sz="0" w:space="0" w:color="auto"/>
                    <w:left w:val="none" w:sz="0" w:space="0" w:color="auto"/>
                    <w:bottom w:val="none" w:sz="0" w:space="0" w:color="auto"/>
                    <w:right w:val="none" w:sz="0" w:space="0" w:color="auto"/>
                  </w:divBdr>
                </w:div>
                <w:div w:id="190535347">
                  <w:marLeft w:val="0"/>
                  <w:marRight w:val="0"/>
                  <w:marTop w:val="0"/>
                  <w:marBottom w:val="0"/>
                  <w:divBdr>
                    <w:top w:val="none" w:sz="0" w:space="0" w:color="auto"/>
                    <w:left w:val="none" w:sz="0" w:space="0" w:color="auto"/>
                    <w:bottom w:val="none" w:sz="0" w:space="0" w:color="auto"/>
                    <w:right w:val="none" w:sz="0" w:space="0" w:color="auto"/>
                  </w:divBdr>
                </w:div>
                <w:div w:id="639112577">
                  <w:marLeft w:val="0"/>
                  <w:marRight w:val="0"/>
                  <w:marTop w:val="0"/>
                  <w:marBottom w:val="0"/>
                  <w:divBdr>
                    <w:top w:val="none" w:sz="0" w:space="0" w:color="auto"/>
                    <w:left w:val="none" w:sz="0" w:space="0" w:color="auto"/>
                    <w:bottom w:val="none" w:sz="0" w:space="0" w:color="auto"/>
                    <w:right w:val="none" w:sz="0" w:space="0" w:color="auto"/>
                  </w:divBdr>
                </w:div>
                <w:div w:id="851528631">
                  <w:marLeft w:val="0"/>
                  <w:marRight w:val="0"/>
                  <w:marTop w:val="0"/>
                  <w:marBottom w:val="0"/>
                  <w:divBdr>
                    <w:top w:val="none" w:sz="0" w:space="0" w:color="auto"/>
                    <w:left w:val="none" w:sz="0" w:space="0" w:color="auto"/>
                    <w:bottom w:val="none" w:sz="0" w:space="0" w:color="auto"/>
                    <w:right w:val="none" w:sz="0" w:space="0" w:color="auto"/>
                  </w:divBdr>
                </w:div>
                <w:div w:id="1592082750">
                  <w:marLeft w:val="0"/>
                  <w:marRight w:val="0"/>
                  <w:marTop w:val="0"/>
                  <w:marBottom w:val="0"/>
                  <w:divBdr>
                    <w:top w:val="none" w:sz="0" w:space="0" w:color="auto"/>
                    <w:left w:val="none" w:sz="0" w:space="0" w:color="auto"/>
                    <w:bottom w:val="none" w:sz="0" w:space="0" w:color="auto"/>
                    <w:right w:val="none" w:sz="0" w:space="0" w:color="auto"/>
                  </w:divBdr>
                </w:div>
              </w:divsChild>
            </w:div>
            <w:div w:id="1799838310">
              <w:marLeft w:val="600"/>
              <w:marRight w:val="0"/>
              <w:marTop w:val="0"/>
              <w:marBottom w:val="0"/>
              <w:divBdr>
                <w:top w:val="none" w:sz="0" w:space="0" w:color="auto"/>
                <w:left w:val="none" w:sz="0" w:space="0" w:color="auto"/>
                <w:bottom w:val="none" w:sz="0" w:space="0" w:color="auto"/>
                <w:right w:val="none" w:sz="0" w:space="0" w:color="auto"/>
              </w:divBdr>
            </w:div>
          </w:divsChild>
        </w:div>
        <w:div w:id="1845437189">
          <w:marLeft w:val="600"/>
          <w:marRight w:val="0"/>
          <w:marTop w:val="0"/>
          <w:marBottom w:val="0"/>
          <w:divBdr>
            <w:top w:val="none" w:sz="0" w:space="0" w:color="auto"/>
            <w:left w:val="none" w:sz="0" w:space="0" w:color="auto"/>
            <w:bottom w:val="none" w:sz="0" w:space="0" w:color="auto"/>
            <w:right w:val="none" w:sz="0" w:space="0" w:color="auto"/>
          </w:divBdr>
        </w:div>
        <w:div w:id="1990284675">
          <w:marLeft w:val="600"/>
          <w:marRight w:val="0"/>
          <w:marTop w:val="0"/>
          <w:marBottom w:val="0"/>
          <w:divBdr>
            <w:top w:val="none" w:sz="0" w:space="0" w:color="auto"/>
            <w:left w:val="none" w:sz="0" w:space="0" w:color="auto"/>
            <w:bottom w:val="none" w:sz="0" w:space="0" w:color="auto"/>
            <w:right w:val="none" w:sz="0" w:space="0" w:color="auto"/>
          </w:divBdr>
        </w:div>
      </w:divsChild>
    </w:div>
    <w:div w:id="1181167753">
      <w:bodyDiv w:val="1"/>
      <w:marLeft w:val="0"/>
      <w:marRight w:val="0"/>
      <w:marTop w:val="0"/>
      <w:marBottom w:val="0"/>
      <w:divBdr>
        <w:top w:val="none" w:sz="0" w:space="0" w:color="auto"/>
        <w:left w:val="none" w:sz="0" w:space="0" w:color="auto"/>
        <w:bottom w:val="none" w:sz="0" w:space="0" w:color="auto"/>
        <w:right w:val="none" w:sz="0" w:space="0" w:color="auto"/>
      </w:divBdr>
      <w:divsChild>
        <w:div w:id="1262302961">
          <w:marLeft w:val="0"/>
          <w:marRight w:val="0"/>
          <w:marTop w:val="0"/>
          <w:marBottom w:val="0"/>
          <w:divBdr>
            <w:top w:val="none" w:sz="0" w:space="0" w:color="auto"/>
            <w:left w:val="none" w:sz="0" w:space="0" w:color="auto"/>
            <w:bottom w:val="none" w:sz="0" w:space="0" w:color="auto"/>
            <w:right w:val="none" w:sz="0" w:space="0" w:color="auto"/>
          </w:divBdr>
          <w:divsChild>
            <w:div w:id="27698787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21309779">
      <w:bodyDiv w:val="1"/>
      <w:marLeft w:val="0"/>
      <w:marRight w:val="0"/>
      <w:marTop w:val="0"/>
      <w:marBottom w:val="0"/>
      <w:divBdr>
        <w:top w:val="none" w:sz="0" w:space="0" w:color="auto"/>
        <w:left w:val="none" w:sz="0" w:space="0" w:color="auto"/>
        <w:bottom w:val="none" w:sz="0" w:space="0" w:color="auto"/>
        <w:right w:val="none" w:sz="0" w:space="0" w:color="auto"/>
      </w:divBdr>
      <w:divsChild>
        <w:div w:id="956788262">
          <w:marLeft w:val="0"/>
          <w:marRight w:val="0"/>
          <w:marTop w:val="0"/>
          <w:marBottom w:val="0"/>
          <w:divBdr>
            <w:top w:val="none" w:sz="0" w:space="0" w:color="auto"/>
            <w:left w:val="none" w:sz="0" w:space="0" w:color="auto"/>
            <w:bottom w:val="none" w:sz="0" w:space="0" w:color="auto"/>
            <w:right w:val="none" w:sz="0" w:space="0" w:color="auto"/>
          </w:divBdr>
          <w:divsChild>
            <w:div w:id="638345771">
              <w:marLeft w:val="600"/>
              <w:marRight w:val="0"/>
              <w:marTop w:val="0"/>
              <w:marBottom w:val="0"/>
              <w:divBdr>
                <w:top w:val="none" w:sz="0" w:space="0" w:color="auto"/>
                <w:left w:val="none" w:sz="0" w:space="0" w:color="auto"/>
                <w:bottom w:val="none" w:sz="0" w:space="0" w:color="auto"/>
                <w:right w:val="none" w:sz="0" w:space="0" w:color="auto"/>
              </w:divBdr>
              <w:divsChild>
                <w:div w:id="165175735">
                  <w:marLeft w:val="600"/>
                  <w:marRight w:val="0"/>
                  <w:marTop w:val="0"/>
                  <w:marBottom w:val="0"/>
                  <w:divBdr>
                    <w:top w:val="none" w:sz="0" w:space="0" w:color="auto"/>
                    <w:left w:val="none" w:sz="0" w:space="0" w:color="auto"/>
                    <w:bottom w:val="none" w:sz="0" w:space="0" w:color="auto"/>
                    <w:right w:val="none" w:sz="0" w:space="0" w:color="auto"/>
                  </w:divBdr>
                </w:div>
                <w:div w:id="1531454469">
                  <w:marLeft w:val="0"/>
                  <w:marRight w:val="0"/>
                  <w:marTop w:val="0"/>
                  <w:marBottom w:val="0"/>
                  <w:divBdr>
                    <w:top w:val="none" w:sz="0" w:space="0" w:color="auto"/>
                    <w:left w:val="none" w:sz="0" w:space="0" w:color="auto"/>
                    <w:bottom w:val="none" w:sz="0" w:space="0" w:color="auto"/>
                    <w:right w:val="none" w:sz="0" w:space="0" w:color="auto"/>
                  </w:divBdr>
                </w:div>
                <w:div w:id="2030524900">
                  <w:marLeft w:val="600"/>
                  <w:marRight w:val="0"/>
                  <w:marTop w:val="0"/>
                  <w:marBottom w:val="0"/>
                  <w:divBdr>
                    <w:top w:val="none" w:sz="0" w:space="0" w:color="auto"/>
                    <w:left w:val="none" w:sz="0" w:space="0" w:color="auto"/>
                    <w:bottom w:val="none" w:sz="0" w:space="0" w:color="auto"/>
                    <w:right w:val="none" w:sz="0" w:space="0" w:color="auto"/>
                  </w:divBdr>
                </w:div>
                <w:div w:id="2132359422">
                  <w:marLeft w:val="0"/>
                  <w:marRight w:val="0"/>
                  <w:marTop w:val="0"/>
                  <w:marBottom w:val="0"/>
                  <w:divBdr>
                    <w:top w:val="none" w:sz="0" w:space="0" w:color="auto"/>
                    <w:left w:val="none" w:sz="0" w:space="0" w:color="auto"/>
                    <w:bottom w:val="none" w:sz="0" w:space="0" w:color="auto"/>
                    <w:right w:val="none" w:sz="0" w:space="0" w:color="auto"/>
                  </w:divBdr>
                </w:div>
              </w:divsChild>
            </w:div>
            <w:div w:id="1038238775">
              <w:marLeft w:val="600"/>
              <w:marRight w:val="0"/>
              <w:marTop w:val="0"/>
              <w:marBottom w:val="0"/>
              <w:divBdr>
                <w:top w:val="none" w:sz="0" w:space="0" w:color="auto"/>
                <w:left w:val="none" w:sz="0" w:space="0" w:color="auto"/>
                <w:bottom w:val="none" w:sz="0" w:space="0" w:color="auto"/>
                <w:right w:val="none" w:sz="0" w:space="0" w:color="auto"/>
              </w:divBdr>
            </w:div>
          </w:divsChild>
        </w:div>
        <w:div w:id="1266185903">
          <w:marLeft w:val="0"/>
          <w:marRight w:val="0"/>
          <w:marTop w:val="0"/>
          <w:marBottom w:val="0"/>
          <w:divBdr>
            <w:top w:val="none" w:sz="0" w:space="0" w:color="auto"/>
            <w:left w:val="none" w:sz="0" w:space="0" w:color="auto"/>
            <w:bottom w:val="none" w:sz="0" w:space="0" w:color="auto"/>
            <w:right w:val="none" w:sz="0" w:space="0" w:color="auto"/>
          </w:divBdr>
          <w:divsChild>
            <w:div w:id="340160638">
              <w:marLeft w:val="600"/>
              <w:marRight w:val="0"/>
              <w:marTop w:val="0"/>
              <w:marBottom w:val="0"/>
              <w:divBdr>
                <w:top w:val="none" w:sz="0" w:space="0" w:color="auto"/>
                <w:left w:val="none" w:sz="0" w:space="0" w:color="auto"/>
                <w:bottom w:val="none" w:sz="0" w:space="0" w:color="auto"/>
                <w:right w:val="none" w:sz="0" w:space="0" w:color="auto"/>
              </w:divBdr>
            </w:div>
            <w:div w:id="583882161">
              <w:marLeft w:val="600"/>
              <w:marRight w:val="0"/>
              <w:marTop w:val="0"/>
              <w:marBottom w:val="0"/>
              <w:divBdr>
                <w:top w:val="none" w:sz="0" w:space="0" w:color="auto"/>
                <w:left w:val="none" w:sz="0" w:space="0" w:color="auto"/>
                <w:bottom w:val="none" w:sz="0" w:space="0" w:color="auto"/>
                <w:right w:val="none" w:sz="0" w:space="0" w:color="auto"/>
              </w:divBdr>
              <w:divsChild>
                <w:div w:id="256326247">
                  <w:marLeft w:val="600"/>
                  <w:marRight w:val="0"/>
                  <w:marTop w:val="0"/>
                  <w:marBottom w:val="0"/>
                  <w:divBdr>
                    <w:top w:val="none" w:sz="0" w:space="0" w:color="auto"/>
                    <w:left w:val="none" w:sz="0" w:space="0" w:color="auto"/>
                    <w:bottom w:val="none" w:sz="0" w:space="0" w:color="auto"/>
                    <w:right w:val="none" w:sz="0" w:space="0" w:color="auto"/>
                  </w:divBdr>
                </w:div>
              </w:divsChild>
            </w:div>
            <w:div w:id="813762592">
              <w:marLeft w:val="600"/>
              <w:marRight w:val="0"/>
              <w:marTop w:val="0"/>
              <w:marBottom w:val="0"/>
              <w:divBdr>
                <w:top w:val="none" w:sz="0" w:space="0" w:color="auto"/>
                <w:left w:val="none" w:sz="0" w:space="0" w:color="auto"/>
                <w:bottom w:val="none" w:sz="0" w:space="0" w:color="auto"/>
                <w:right w:val="none" w:sz="0" w:space="0" w:color="auto"/>
              </w:divBdr>
            </w:div>
            <w:div w:id="20728506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7048461">
      <w:bodyDiv w:val="1"/>
      <w:marLeft w:val="0"/>
      <w:marRight w:val="0"/>
      <w:marTop w:val="0"/>
      <w:marBottom w:val="0"/>
      <w:divBdr>
        <w:top w:val="none" w:sz="0" w:space="0" w:color="auto"/>
        <w:left w:val="none" w:sz="0" w:space="0" w:color="auto"/>
        <w:bottom w:val="none" w:sz="0" w:space="0" w:color="auto"/>
        <w:right w:val="none" w:sz="0" w:space="0" w:color="auto"/>
      </w:divBdr>
      <w:divsChild>
        <w:div w:id="1026104581">
          <w:marLeft w:val="0"/>
          <w:marRight w:val="0"/>
          <w:marTop w:val="0"/>
          <w:marBottom w:val="0"/>
          <w:divBdr>
            <w:top w:val="none" w:sz="0" w:space="0" w:color="auto"/>
            <w:left w:val="none" w:sz="0" w:space="0" w:color="auto"/>
            <w:bottom w:val="none" w:sz="0" w:space="0" w:color="auto"/>
            <w:right w:val="none" w:sz="0" w:space="0" w:color="auto"/>
          </w:divBdr>
          <w:divsChild>
            <w:div w:id="6731495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アタナールカプセル・先発品の対比表</vt:lpstr>
      <vt:lpstr>アタナールカプセル・先発品の対比表</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アタナールカプセル・先発品の対比表</dc:title>
  <dc:subject/>
  <dc:creator>安全管理G</dc:creator>
  <cp:keywords/>
  <cp:lastModifiedBy>佐野 愛子</cp:lastModifiedBy>
  <cp:revision>2</cp:revision>
  <cp:lastPrinted>2012-05-26T04:57:00Z</cp:lastPrinted>
  <dcterms:created xsi:type="dcterms:W3CDTF">2016-07-01T07:47:00Z</dcterms:created>
  <dcterms:modified xsi:type="dcterms:W3CDTF">2016-07-01T07:47:00Z</dcterms:modified>
</cp:coreProperties>
</file>